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5.25pt;height:455.25pt" o:ole="">
            <v:imagedata r:id="rId7" o:title=""/>
          </v:shape>
          <o:OLEObject Type="Embed" ProgID="FoxitReader.Document" ShapeID="_x0000_i1025" DrawAspect="Content" ObjectID="_1705407023" r:id="rId8"/>
        </w:object>
      </w:r>
      <w:bookmarkStart w:id="0" w:name="_GoBack"/>
      <w:bookmarkEnd w:id="0"/>
    </w:p>
    <w:p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10349" w:tblpY="43"/>
        <w:tblW w:w="1983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3"/>
        <w:gridCol w:w="2774"/>
      </w:tblGrid>
      <w:tr>
        <w:trPr>
          <w:trHeight w:val="206"/>
          <w:tblCellSpacing w:w="15" w:type="dxa"/>
        </w:trPr>
        <w:tc>
          <w:tcPr>
            <w:tcW w:w="4950" w:type="pct"/>
            <w:gridSpan w:val="2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УТВЕРЖДАЮ</w:t>
            </w:r>
          </w:p>
        </w:tc>
      </w:tr>
      <w:tr>
        <w:trPr>
          <w:trHeight w:val="192"/>
          <w:tblCellSpacing w:w="15" w:type="dxa"/>
        </w:trPr>
        <w:tc>
          <w:tcPr>
            <w:tcW w:w="4950" w:type="pct"/>
            <w:gridSpan w:val="2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 «Детский сад № 29»</w:t>
            </w:r>
          </w:p>
        </w:tc>
      </w:tr>
      <w:tr>
        <w:trPr>
          <w:trHeight w:val="192"/>
          <w:tblCellSpacing w:w="15" w:type="dxa"/>
        </w:trPr>
        <w:tc>
          <w:tcPr>
            <w:tcW w:w="2643" w:type="pct"/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</w:p>
        </w:tc>
        <w:tc>
          <w:tcPr>
            <w:tcW w:w="2282" w:type="pct"/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С.В. Корытко</w:t>
            </w:r>
          </w:p>
        </w:tc>
      </w:tr>
      <w:tr>
        <w:trPr>
          <w:trHeight w:val="605"/>
          <w:tblCellSpacing w:w="15" w:type="dxa"/>
        </w:trPr>
        <w:tc>
          <w:tcPr>
            <w:tcW w:w="4950" w:type="pct"/>
            <w:gridSpan w:val="2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           Введено в действие приказом 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№  10-од  от  11.01.2022 года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ПРОГРАММА (ПЛАН)</w:t>
      </w:r>
    </w:p>
    <w:p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ПРОИЗВОДСТВЕННОГО КОНТРОЛЯ  </w:t>
      </w:r>
    </w:p>
    <w:p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 обеспечению безопасности пищевой   продукции на основе принципов</w:t>
      </w:r>
    </w:p>
    <w:p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ХАССП в пищеблоках детского сада», 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 соблюдением санитарных правил и выполнением санитарно-противоэпидемических (профилактических)</w:t>
      </w:r>
    </w:p>
    <w:p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мероприятий  при осуществлении образовательной деятельности в</w:t>
      </w:r>
    </w:p>
    <w:p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Муниципальном бюджетном дошкольном образовательном учреждении</w:t>
      </w:r>
    </w:p>
    <w:p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«Детский сад комбинированного вида № 29 г. Лениногорска»</w:t>
      </w:r>
    </w:p>
    <w:p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РТ, г. Лениногорск, 2022 г.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Программа производственного контроля за соблюдением санитарных правил и проведением санитарно-противоэпидемиологических (профилактических) мероприятий (далее по тексту - Программа) муниципального бюджетного дошкольного образовательного учреждения «Детский сад комбинированного вида № 29» разработана на основании Федерального закона «О санитарно- эпидемиологическом благополучии населения» -ФЗ, санитарных правил и выполнением санитарно-противоэпидемиологических (профилактических) мероприятий от 01.01.2001  СП 1.1.1058-01.</w:t>
      </w:r>
      <w:r>
        <w:rPr>
          <w:rFonts w:ascii="Times New Roman" w:hAnsi="Times New Roman" w:cs="Times New Roman"/>
          <w:sz w:val="24"/>
          <w:szCs w:val="24"/>
        </w:rPr>
        <w:t xml:space="preserve"> Санитарно-эпидемиологических требований к устройству, содержанию и организации режима работы дошкольных образовательных учреждений СанПиН 2.4.3648-20,  2.3./2.4.3590-20. </w:t>
      </w:r>
    </w:p>
    <w:p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Целью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производственного контроля </w:t>
      </w:r>
    </w:p>
    <w:p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соблюдение санитарных правил и выполнением санитарно-противоэпидемических (профилактических) мероприятий</w:t>
      </w:r>
    </w:p>
    <w:p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обеспечение безопасности всех участников образовательного процесса в учреждении, 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Задачи производственного контроля:</w:t>
      </w:r>
    </w:p>
    <w:p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официально изданных санитарных правил, методов и методик контроля факторов среды обитания в соответствии с осуществляемой деятельностью; организация медицинских осмотров, профессиональной гигиенической подготовки сотрудников; контроль за наличием сертификатов, санитарно-эпидемиологических заключений, личных медицинских книжек, санитарных иных документов, подтверждающих качество, безопасность сырья, транспортировки, </w:t>
      </w:r>
    </w:p>
    <w:p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pStyle w:val="ab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ПАСПОРТ ПРОГРАММЫ</w:t>
      </w:r>
    </w:p>
    <w:p>
      <w:pPr>
        <w:pStyle w:val="ab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pStyle w:val="ab"/>
        <w:numPr>
          <w:ilvl w:val="1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Характеристика объекта:</w:t>
      </w:r>
    </w:p>
    <w:p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72"/>
        <w:gridCol w:w="12013"/>
      </w:tblGrid>
      <w:tr>
        <w:tc>
          <w:tcPr>
            <w:tcW w:w="2972" w:type="dxa"/>
          </w:tcPr>
          <w:p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и  сокращенное  наименование:</w:t>
            </w:r>
          </w:p>
        </w:tc>
        <w:tc>
          <w:tcPr>
            <w:tcW w:w="12013" w:type="dxa"/>
          </w:tcPr>
          <w:p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 учреждение «Детский сад комбинированного  вида № 29 г. Лениногорска»  муниципального образования «Лениногорский муниципальный  район» Республики Татарстан,  МБДОУ «Детский сад комбинированного вида № 29»</w:t>
            </w:r>
          </w:p>
        </w:tc>
      </w:tr>
      <w:tr>
        <w:tc>
          <w:tcPr>
            <w:tcW w:w="2972" w:type="dxa"/>
          </w:tcPr>
          <w:p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объекта:</w:t>
            </w:r>
          </w:p>
        </w:tc>
        <w:tc>
          <w:tcPr>
            <w:tcW w:w="12013" w:type="dxa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  <w:p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>
        <w:tc>
          <w:tcPr>
            <w:tcW w:w="2972" w:type="dxa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деятельности, которые осуществляет</w:t>
            </w:r>
          </w:p>
          <w:p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  организация</w:t>
            </w:r>
          </w:p>
        </w:tc>
        <w:tc>
          <w:tcPr>
            <w:tcW w:w="12013" w:type="dxa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образовательная:</w:t>
            </w:r>
          </w:p>
          <w:p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образование;</w:t>
            </w:r>
          </w:p>
          <w:p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образование детей;</w:t>
            </w:r>
          </w:p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медицинская:</w:t>
            </w:r>
          </w:p>
          <w:p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оказанию первичной доврачебной медико-санитарной помощи в амбулаторных условиях, проведению медицинских осмотров</w:t>
            </w:r>
          </w:p>
        </w:tc>
      </w:tr>
      <w:tr>
        <w:tc>
          <w:tcPr>
            <w:tcW w:w="2972" w:type="dxa"/>
          </w:tcPr>
          <w:p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адрес:</w:t>
            </w:r>
          </w:p>
        </w:tc>
        <w:tc>
          <w:tcPr>
            <w:tcW w:w="12013" w:type="dxa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423251, РТ, г. Лениногорск, ул. Куйбышева, дом 23а.</w:t>
            </w:r>
          </w:p>
        </w:tc>
      </w:tr>
      <w:tr>
        <w:tc>
          <w:tcPr>
            <w:tcW w:w="2972" w:type="dxa"/>
          </w:tcPr>
          <w:p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адрес:</w:t>
            </w:r>
          </w:p>
        </w:tc>
        <w:tc>
          <w:tcPr>
            <w:tcW w:w="12013" w:type="dxa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423251, РТ, г. Лениногорск, ул. Куйбышева, дом 23а.</w:t>
            </w:r>
          </w:p>
        </w:tc>
      </w:tr>
    </w:tbl>
    <w:p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>
      <w:pPr>
        <w:pStyle w:val="ab"/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Характеристика здания</w:t>
      </w:r>
    </w:p>
    <w:tbl>
      <w:tblPr>
        <w:tblStyle w:val="a6"/>
        <w:tblpPr w:leftFromText="180" w:rightFromText="180" w:vertAnchor="text" w:horzAnchor="margin" w:tblpY="217"/>
        <w:tblW w:w="0" w:type="auto"/>
        <w:tblLook w:val="04A0" w:firstRow="1" w:lastRow="0" w:firstColumn="1" w:lastColumn="0" w:noHBand="0" w:noVBand="1"/>
      </w:tblPr>
      <w:tblGrid>
        <w:gridCol w:w="4390"/>
        <w:gridCol w:w="10595"/>
      </w:tblGrid>
      <w:tr>
        <w:tc>
          <w:tcPr>
            <w:tcW w:w="4390" w:type="dxa"/>
            <w:vAlign w:val="center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строения</w:t>
            </w:r>
          </w:p>
        </w:tc>
        <w:tc>
          <w:tcPr>
            <w:tcW w:w="10595" w:type="dxa"/>
            <w:vAlign w:val="center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отдельно стоящее двухэтажное здание с подвальным этажом </w:t>
            </w:r>
          </w:p>
        </w:tc>
      </w:tr>
      <w:tr>
        <w:tc>
          <w:tcPr>
            <w:tcW w:w="4390" w:type="dxa"/>
            <w:vAlign w:val="center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 </w:t>
            </w:r>
          </w:p>
        </w:tc>
        <w:tc>
          <w:tcPr>
            <w:tcW w:w="10595" w:type="dxa"/>
            <w:vAlign w:val="center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кв. м</w:t>
            </w:r>
          </w:p>
        </w:tc>
      </w:tr>
      <w:tr>
        <w:tc>
          <w:tcPr>
            <w:tcW w:w="4390" w:type="dxa"/>
            <w:vAlign w:val="center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10595" w:type="dxa"/>
            <w:vAlign w:val="center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офисное (компьютер, сканер, принтер), оборудование для проведения учебной деятельности</w:t>
            </w:r>
          </w:p>
        </w:tc>
      </w:tr>
      <w:tr>
        <w:tc>
          <w:tcPr>
            <w:tcW w:w="4390" w:type="dxa"/>
            <w:vAlign w:val="center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инженерных систем</w:t>
            </w:r>
          </w:p>
        </w:tc>
        <w:tc>
          <w:tcPr>
            <w:tcW w:w="10595" w:type="dxa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>
        <w:tc>
          <w:tcPr>
            <w:tcW w:w="4390" w:type="dxa"/>
            <w:vAlign w:val="center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</w:t>
            </w:r>
          </w:p>
        </w:tc>
        <w:tc>
          <w:tcPr>
            <w:tcW w:w="10595" w:type="dxa"/>
            <w:vAlign w:val="center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естественное и искусственное</w:t>
            </w:r>
          </w:p>
        </w:tc>
      </w:tr>
      <w:tr>
        <w:tc>
          <w:tcPr>
            <w:tcW w:w="4390" w:type="dxa"/>
            <w:vAlign w:val="center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вентиляции</w:t>
            </w:r>
          </w:p>
        </w:tc>
        <w:tc>
          <w:tcPr>
            <w:tcW w:w="10595" w:type="dxa"/>
            <w:vAlign w:val="center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естественная, приточно-вытяжная</w:t>
            </w:r>
          </w:p>
        </w:tc>
      </w:tr>
      <w:tr>
        <w:tc>
          <w:tcPr>
            <w:tcW w:w="4390" w:type="dxa"/>
            <w:vAlign w:val="center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отопления</w:t>
            </w:r>
          </w:p>
        </w:tc>
        <w:tc>
          <w:tcPr>
            <w:tcW w:w="10595" w:type="dxa"/>
            <w:vAlign w:val="center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централизованная, от городской сети</w:t>
            </w:r>
          </w:p>
        </w:tc>
      </w:tr>
      <w:tr>
        <w:tc>
          <w:tcPr>
            <w:tcW w:w="4390" w:type="dxa"/>
            <w:vAlign w:val="center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 водоснабжения</w:t>
            </w:r>
          </w:p>
        </w:tc>
        <w:tc>
          <w:tcPr>
            <w:tcW w:w="10595" w:type="dxa"/>
            <w:vAlign w:val="center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горячая и холодая, централизованные</w:t>
            </w:r>
          </w:p>
        </w:tc>
      </w:tr>
      <w:tr>
        <w:tc>
          <w:tcPr>
            <w:tcW w:w="4390" w:type="dxa"/>
            <w:vAlign w:val="center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канализации</w:t>
            </w:r>
          </w:p>
        </w:tc>
        <w:tc>
          <w:tcPr>
            <w:tcW w:w="10595" w:type="dxa"/>
            <w:vAlign w:val="center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подключено к городской сети канализации</w:t>
            </w:r>
          </w:p>
        </w:tc>
      </w:tr>
    </w:tbl>
    <w:p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ПЕРЕЧЕНЬ ОФИЦИАЛЬНО ИЗДАННЫХ САНИТАРНЫХ ПРАВИЛ, МЕТОДОВ И МЕТОДИК КОНТРОЛЯ ФАКТОРОВ СРЕДЫ ОБИТАНИЯ В СООТВЕТСТВИИ С ОСУЩЕСТВЛЯЕМОЙ ДЕЯТЕЛЬНОСТЬЮ:</w:t>
      </w:r>
    </w:p>
    <w:p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anchor="/document/99/901729631/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30.03.1999 № 52-ФЗ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санитарно-эпидемиологическом благополучии населения»;</w:t>
      </w:r>
    </w:p>
    <w:p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anchor="/document/99/901717430/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17.09.1998 № 157-Ф3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иммунопрофилактике инфекционных болезней»;</w:t>
      </w:r>
    </w:p>
    <w:p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anchor="/document/99/902312609/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21.11.2011 № 323-ФЗ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основах охраны здоровья граждан в Российской Федерации»;</w:t>
      </w:r>
    </w:p>
    <w:p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anchor="/document/99/901751351/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02.01.2000 № 29-ФЗ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качестве и безопасности пищевых продуктов»;</w:t>
      </w:r>
    </w:p>
    <w:p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anchor="/document/99/901793598/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 1.1.1058-01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«Организация и проведение производственного контроля за соблюдением санитарных правил и выполнением санитарно-эпидемиологических (профилактических) мероприятий»;</w:t>
      </w:r>
    </w:p>
    <w:p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anchor="/document/99/566085656/ZAP23UG3D9/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 2.4.3648-20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«Санитарно-эпидемиологические требования к организациям воспитания и обучения, отдыха и оздоровления детей и молодежи»;</w:t>
      </w:r>
    </w:p>
    <w:p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anchor="/document/99/573230583/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 2.2.3670-20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«Санитарно-эпидемиологические требования к условиям труда»;</w:t>
      </w:r>
    </w:p>
    <w:p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anchor="/document/99/566276706/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 2.3/2.4.3590-20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«Санитарно-эпидемиологические требования к организации общественного питания населения»;</w:t>
      </w:r>
    </w:p>
    <w:p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anchor="/document/99/573536177/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 2.1.3684-21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мероприятий»;</w:t>
      </w:r>
    </w:p>
    <w:p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anchor="/document/99/573500115/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 1.2.3685-21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«Гигиенические нормативы и требования к обеспечению безопасности и (или) безвредности для человека факторов среды обитания»;</w:t>
      </w:r>
    </w:p>
    <w:p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anchor="/document/99/573660140/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 3.3686-21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«Санитарно-эпидемиологические требования по профилактике инфекционных болезней»;</w:t>
      </w:r>
    </w:p>
    <w:p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anchor="/document/99/901806306/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 2.3.2.1078-01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«Гигиенические требования безопасности и пищевой ценности пищевых продуктов»;</w:t>
      </w:r>
    </w:p>
    <w:p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anchor="/document/99/901864836/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 2.3.2.1324-03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«Продовольственное сырье и пищевые продукты. Гигиенические требования к срокам годности и условиям хранения пищевых продуктов»;</w:t>
      </w:r>
    </w:p>
    <w:p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anchor="/document/99/902299529/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 ТС 005/2011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безопасности упаковки»;</w:t>
      </w:r>
    </w:p>
    <w:p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anchor="/document/99/902308641/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 ТС 007/2011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безопасности продукции, предназначенной для детей и подростков»;</w:t>
      </w:r>
    </w:p>
    <w:p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anchor="/document/99/902320560/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 ТС 021/2011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безопасности пищевой продукции»;</w:t>
      </w:r>
    </w:p>
    <w:p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anchor="/document/99/902320347/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 ТС 022/2011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«Пищевая продукция в части ее маркировки»;</w:t>
      </w:r>
    </w:p>
    <w:p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anchor="/document/99/902320562/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 ТС 023/2011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«Технический регламент на соковую продукцию из фруктов и овощей»;</w:t>
      </w:r>
    </w:p>
    <w:p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anchor="/document/99/902320571/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 ТС 024/2011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«Технический регламент на масложировую продукцию»;</w:t>
      </w:r>
    </w:p>
    <w:p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anchor="/document/99/902352816/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 ТС 025/2012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безопасности мебельной продукции»;</w:t>
      </w:r>
    </w:p>
    <w:p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anchor="/document/97/491698/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 ТС 033/2013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безопасности молока и молочной продукции»;</w:t>
      </w:r>
    </w:p>
    <w:p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anchor="/document/99/573473071/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от 31.12.2020 Минтруда России № 988н, Минздрава России № 1420н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осмотры»;</w:t>
      </w:r>
    </w:p>
    <w:p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1" w:anchor="/document/99/573473070/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Минздрава России от 28.01.2021 № 29н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осмотры»;</w:t>
      </w:r>
    </w:p>
    <w:p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ПЕРЕЧЕНЬ РАБОТНИКОВ, НА КОТОРЫХ ВОЗЛОЖЕНЫ ФУНКЦИИ </w:t>
      </w:r>
    </w:p>
    <w:p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ОСУЩЕСТВЛЕНИЮ ПРОИЗВОДСТВЕННОГО КОНТРОЛЯ.</w:t>
      </w:r>
    </w:p>
    <w:p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2"/>
        <w:gridCol w:w="2530"/>
        <w:gridCol w:w="9572"/>
        <w:gridCol w:w="2321"/>
      </w:tblGrid>
      <w:tr>
        <w:tc>
          <w:tcPr>
            <w:tcW w:w="562" w:type="dxa"/>
            <w:vAlign w:val="center"/>
          </w:tcPr>
          <w:p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9781" w:type="dxa"/>
            <w:vAlign w:val="center"/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Функции</w:t>
            </w:r>
          </w:p>
        </w:tc>
        <w:tc>
          <w:tcPr>
            <w:tcW w:w="2090" w:type="dxa"/>
            <w:vAlign w:val="center"/>
          </w:tcPr>
          <w:p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Распорядительный акт о возложении</w:t>
            </w:r>
          </w:p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функций</w:t>
            </w:r>
          </w:p>
        </w:tc>
      </w:tr>
      <w:tr>
        <w:tc>
          <w:tcPr>
            <w:tcW w:w="562" w:type="dxa"/>
          </w:tcPr>
          <w:p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vAlign w:val="center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9781" w:type="dxa"/>
            <w:vAlign w:val="center"/>
          </w:tcPr>
          <w:p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контроль за соблюдением официально изданных санитарных правил, методов и методик контроля факторов среды обитания в соответствии с осуществляемой деятельностью;</w:t>
            </w:r>
          </w:p>
          <w:p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плановых медицинских осмотров работников;</w:t>
            </w:r>
          </w:p>
          <w:p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профессиональной подготовки и аттестации работников;</w:t>
            </w:r>
          </w:p>
          <w:p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мероприятий, направленных на</w:t>
            </w:r>
          </w:p>
          <w:p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выявленных нарушений;</w:t>
            </w:r>
          </w:p>
        </w:tc>
        <w:tc>
          <w:tcPr>
            <w:tcW w:w="2090" w:type="dxa"/>
            <w:vAlign w:val="center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Должностная инструкция.</w:t>
            </w:r>
          </w:p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Приказ о назначении</w:t>
            </w:r>
          </w:p>
        </w:tc>
      </w:tr>
      <w:tr>
        <w:tc>
          <w:tcPr>
            <w:tcW w:w="562" w:type="dxa"/>
          </w:tcPr>
          <w:p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vAlign w:val="center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</w:p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воспитатель</w:t>
            </w:r>
          </w:p>
        </w:tc>
        <w:tc>
          <w:tcPr>
            <w:tcW w:w="9781" w:type="dxa"/>
            <w:vAlign w:val="center"/>
          </w:tcPr>
          <w:p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соблюдением санитарных требований, предъявляемых к организации режима дня, учебных занятий и оборудованию в помещениях для работы с детьми;</w:t>
            </w:r>
          </w:p>
          <w:p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мер по устранению выявленных нарушений;</w:t>
            </w:r>
          </w:p>
        </w:tc>
        <w:tc>
          <w:tcPr>
            <w:tcW w:w="2090" w:type="dxa"/>
            <w:vAlign w:val="center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</w:p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>
        <w:tc>
          <w:tcPr>
            <w:tcW w:w="562" w:type="dxa"/>
          </w:tcPr>
          <w:p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vAlign w:val="center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Медработник (по </w:t>
            </w:r>
          </w:p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согласованию)</w:t>
            </w:r>
          </w:p>
        </w:tc>
        <w:tc>
          <w:tcPr>
            <w:tcW w:w="9781" w:type="dxa"/>
            <w:vAlign w:val="center"/>
          </w:tcPr>
          <w:p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прохождением персоналом медицинских осмотров и наличием у него личных медицинских книжек;</w:t>
            </w:r>
          </w:p>
          <w:p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медицинское обеспечение и оценка состояния здоровья воспитанников;</w:t>
            </w:r>
          </w:p>
          <w:p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соблюдения личной гигиены и обучения работников;</w:t>
            </w:r>
          </w:p>
          <w:p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учета и отчетности по производственному контролю;</w:t>
            </w:r>
          </w:p>
        </w:tc>
        <w:tc>
          <w:tcPr>
            <w:tcW w:w="2090" w:type="dxa"/>
            <w:vAlign w:val="center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Приказ </w:t>
            </w:r>
          </w:p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>
        <w:tc>
          <w:tcPr>
            <w:tcW w:w="562" w:type="dxa"/>
          </w:tcPr>
          <w:p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552" w:type="dxa"/>
            <w:vAlign w:val="center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9781" w:type="dxa"/>
            <w:vAlign w:val="center"/>
          </w:tcPr>
          <w:p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соблюдения санитарных требований к содержанию помещений и территории;</w:t>
            </w:r>
          </w:p>
          <w:p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лабораторно-инструментальных исследований;</w:t>
            </w:r>
          </w:p>
          <w:p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учетной документации;</w:t>
            </w:r>
          </w:p>
          <w:p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мер по устранению выявленных нарушений;</w:t>
            </w:r>
          </w:p>
          <w:p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охраны окружающей среды;</w:t>
            </w:r>
          </w:p>
        </w:tc>
        <w:tc>
          <w:tcPr>
            <w:tcW w:w="2090" w:type="dxa"/>
          </w:tcPr>
          <w:p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приказ</w:t>
            </w:r>
          </w:p>
        </w:tc>
      </w:tr>
      <w:tr>
        <w:tc>
          <w:tcPr>
            <w:tcW w:w="562" w:type="dxa"/>
          </w:tcPr>
          <w:p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vAlign w:val="center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по</w:t>
            </w:r>
          </w:p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питанию</w:t>
            </w:r>
          </w:p>
        </w:tc>
        <w:tc>
          <w:tcPr>
            <w:tcW w:w="9781" w:type="dxa"/>
            <w:vAlign w:val="center"/>
          </w:tcPr>
          <w:p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организации питания;</w:t>
            </w:r>
          </w:p>
          <w:p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отслеживание витаминизации блюд;</w:t>
            </w:r>
          </w:p>
          <w:p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учетной документации;</w:t>
            </w:r>
          </w:p>
        </w:tc>
        <w:tc>
          <w:tcPr>
            <w:tcW w:w="2090" w:type="dxa"/>
          </w:tcPr>
          <w:p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приказ</w:t>
            </w:r>
          </w:p>
        </w:tc>
      </w:tr>
    </w:tbl>
    <w:p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ПЕРЕЧЕНЬ ХИМИЧЕСКИХ ВЕЩЕСТВ, БИОЛОГИЧЕСКИХ, ФИЗИЧЕСКИХ И ИНЫХ ФАКТОРОВ, А ТАКЖЕ ОБЪЕКТОВ ПРОИЗВОДСТВЕННОГО КОНТРОЛЯ, ПРЕДСТАВЛЯЮЩИХ ПОТЕНЦИАЛЬНУЮ ОПАСНОСТЬ ДЛЯ ЧЕЛОВЕКА И СРЕДЫ ЕГО ОБИТАНИЯ, В ОТНОШЕНИИ КОТОРЫХ НЕОБХОДИМА ОРГАНИЗАЦИЯ ЛАБОРАТОРНЫХ ИССЛЕДОВАНИЙ И ИСПЫТАНИЙ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Основные помещения: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1"/>
        <w:gridCol w:w="2143"/>
        <w:gridCol w:w="3635"/>
        <w:gridCol w:w="2304"/>
        <w:gridCol w:w="2484"/>
        <w:gridCol w:w="1668"/>
        <w:gridCol w:w="2190"/>
      </w:tblGrid>
      <w:tr>
        <w:tc>
          <w:tcPr>
            <w:tcW w:w="561" w:type="dxa"/>
          </w:tcPr>
          <w:p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 (вид) контроля</w:t>
            </w:r>
          </w:p>
        </w:tc>
        <w:tc>
          <w:tcPr>
            <w:tcW w:w="3635" w:type="dxa"/>
            <w:vAlign w:val="center"/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304" w:type="dxa"/>
            <w:vAlign w:val="center"/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Кратность</w:t>
            </w:r>
          </w:p>
        </w:tc>
        <w:tc>
          <w:tcPr>
            <w:tcW w:w="2484" w:type="dxa"/>
            <w:vAlign w:val="center"/>
          </w:tcPr>
          <w:p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контроля</w:t>
            </w:r>
          </w:p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(количество замеров)</w:t>
            </w:r>
          </w:p>
        </w:tc>
        <w:tc>
          <w:tcPr>
            <w:tcW w:w="1668" w:type="dxa"/>
            <w:vAlign w:val="center"/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Основание</w:t>
            </w:r>
          </w:p>
        </w:tc>
        <w:tc>
          <w:tcPr>
            <w:tcW w:w="2190" w:type="dxa"/>
            <w:vAlign w:val="center"/>
          </w:tcPr>
          <w:p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</w:t>
            </w:r>
          </w:p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учета результатов</w:t>
            </w:r>
          </w:p>
        </w:tc>
      </w:tr>
      <w:tr>
        <w:tc>
          <w:tcPr>
            <w:tcW w:w="561" w:type="dxa"/>
            <w:vAlign w:val="center"/>
          </w:tcPr>
          <w:p>
            <w:pPr>
              <w:rPr>
                <w:rFonts w:cs="Calibri"/>
              </w:rPr>
            </w:pPr>
            <w:r>
              <w:rPr>
                <w:rFonts w:cs="Calibri"/>
                <w:szCs w:val="24"/>
              </w:rPr>
              <w:t>1</w:t>
            </w:r>
          </w:p>
        </w:tc>
        <w:tc>
          <w:tcPr>
            <w:tcW w:w="2143" w:type="dxa"/>
            <w:vAlign w:val="center"/>
          </w:tcPr>
          <w:p>
            <w:pPr>
              <w:rPr>
                <w:rFonts w:cs="Calibri"/>
              </w:rPr>
            </w:pPr>
            <w:r>
              <w:rPr>
                <w:rFonts w:cs="Calibri"/>
                <w:szCs w:val="24"/>
              </w:rPr>
              <w:t>Микроклимат</w:t>
            </w:r>
          </w:p>
        </w:tc>
        <w:tc>
          <w:tcPr>
            <w:tcW w:w="3635" w:type="dxa"/>
            <w:vAlign w:val="center"/>
          </w:tcPr>
          <w:p>
            <w:pPr>
              <w:rPr>
                <w:rFonts w:cs="Calibri"/>
              </w:rPr>
            </w:pPr>
            <w:r>
              <w:rPr>
                <w:rFonts w:cs="Calibri"/>
                <w:szCs w:val="24"/>
              </w:rPr>
              <w:t>Температура воздуха</w:t>
            </w:r>
          </w:p>
        </w:tc>
        <w:tc>
          <w:tcPr>
            <w:tcW w:w="2304" w:type="dxa"/>
            <w:vAlign w:val="center"/>
          </w:tcPr>
          <w:p>
            <w:pPr>
              <w:rPr>
                <w:rFonts w:cs="Calibri"/>
              </w:rPr>
            </w:pPr>
            <w:r>
              <w:rPr>
                <w:rFonts w:cs="Calibri"/>
                <w:szCs w:val="24"/>
              </w:rPr>
              <w:t>2 раза в год –</w:t>
            </w:r>
            <w:r>
              <w:rPr>
                <w:rFonts w:cs="Calibri"/>
              </w:rPr>
              <w:br/>
            </w:r>
            <w:r>
              <w:rPr>
                <w:rFonts w:cs="Calibri"/>
                <w:szCs w:val="24"/>
              </w:rPr>
              <w:t xml:space="preserve"> в теплый и</w:t>
            </w:r>
            <w:r>
              <w:rPr>
                <w:rFonts w:cs="Calibri"/>
              </w:rPr>
              <w:br/>
            </w:r>
            <w:r>
              <w:rPr>
                <w:rFonts w:cs="Calibri"/>
                <w:szCs w:val="24"/>
              </w:rPr>
              <w:t xml:space="preserve"> холодный</w:t>
            </w:r>
            <w:r>
              <w:rPr>
                <w:rFonts w:cs="Calibri"/>
              </w:rPr>
              <w:br/>
            </w:r>
            <w:r>
              <w:rPr>
                <w:rFonts w:cs="Calibri"/>
                <w:szCs w:val="24"/>
              </w:rPr>
              <w:t xml:space="preserve"> периоды</w:t>
            </w:r>
          </w:p>
        </w:tc>
        <w:tc>
          <w:tcPr>
            <w:tcW w:w="2484" w:type="dxa"/>
            <w:vAlign w:val="center"/>
          </w:tcPr>
          <w:p>
            <w:pPr>
              <w:rPr>
                <w:rFonts w:cs="Calibri"/>
              </w:rPr>
            </w:pPr>
            <w:r>
              <w:rPr>
                <w:rFonts w:cs="Calibri"/>
                <w:szCs w:val="24"/>
              </w:rPr>
              <w:t>Помещения и рабочие места (по 1 точке)</w:t>
            </w:r>
          </w:p>
        </w:tc>
        <w:tc>
          <w:tcPr>
            <w:tcW w:w="1668" w:type="dxa"/>
            <w:vAlign w:val="center"/>
          </w:tcPr>
          <w:p>
            <w:pPr>
              <w:rPr>
                <w:rFonts w:cs="Calibri"/>
              </w:rPr>
            </w:pPr>
            <w:r>
              <w:rPr>
                <w:rFonts w:cs="Calibri"/>
                <w:szCs w:val="24"/>
              </w:rPr>
              <w:t>СП 2.4.3648-20,</w:t>
            </w:r>
            <w:r>
              <w:rPr>
                <w:rFonts w:cs="Calibri"/>
              </w:rPr>
              <w:br/>
            </w:r>
            <w:r>
              <w:rPr>
                <w:rFonts w:cs="Calibri"/>
                <w:szCs w:val="24"/>
              </w:rPr>
              <w:t>СанПиН</w:t>
            </w:r>
            <w:r>
              <w:rPr>
                <w:rFonts w:cs="Calibri"/>
              </w:rPr>
              <w:br/>
            </w:r>
            <w:r>
              <w:rPr>
                <w:rFonts w:cs="Calibri"/>
                <w:szCs w:val="24"/>
              </w:rPr>
              <w:t xml:space="preserve"> 2.2.4.54</w:t>
            </w:r>
            <w:r>
              <w:rPr>
                <w:rFonts w:cs="Calibri"/>
              </w:rPr>
              <w:br/>
            </w:r>
            <w:r>
              <w:rPr>
                <w:rFonts w:cs="Calibri"/>
                <w:szCs w:val="24"/>
              </w:rPr>
              <w:t xml:space="preserve"> 8-96, МУК 4.3.2756-10</w:t>
            </w:r>
          </w:p>
        </w:tc>
        <w:tc>
          <w:tcPr>
            <w:tcW w:w="2190" w:type="dxa"/>
            <w:vAlign w:val="center"/>
          </w:tcPr>
          <w:p>
            <w:pPr>
              <w:rPr>
                <w:rFonts w:cs="Calibri"/>
              </w:rPr>
            </w:pPr>
            <w:r>
              <w:rPr>
                <w:rFonts w:cs="Calibri"/>
                <w:szCs w:val="24"/>
              </w:rPr>
              <w:t>Прото-кол</w:t>
            </w:r>
          </w:p>
        </w:tc>
      </w:tr>
      <w:tr>
        <w:tc>
          <w:tcPr>
            <w:tcW w:w="561" w:type="dxa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3" w:type="dxa"/>
            <w:vAlign w:val="center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Освещенность</w:t>
            </w:r>
          </w:p>
        </w:tc>
        <w:tc>
          <w:tcPr>
            <w:tcW w:w="3635" w:type="dxa"/>
            <w:vAlign w:val="center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Уровни света,</w:t>
            </w:r>
          </w:p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коэффициент пульсации</w:t>
            </w:r>
          </w:p>
        </w:tc>
        <w:tc>
          <w:tcPr>
            <w:tcW w:w="2304" w:type="dxa"/>
            <w:vAlign w:val="center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и при наличии жалоб – в темное время</w:t>
            </w:r>
          </w:p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суток</w:t>
            </w:r>
          </w:p>
        </w:tc>
        <w:tc>
          <w:tcPr>
            <w:tcW w:w="2484" w:type="dxa"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Помещения для занятий, кабинеты, оборудованные персональными электронными средствами обучения, спортивный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музыкальный залы (не менее 20% помещений – по 1 точке) </w:t>
            </w:r>
          </w:p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места, в том числе в производственных помещениях (по 2 точки)</w:t>
            </w:r>
          </w:p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8" w:type="dxa"/>
            <w:vAlign w:val="center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anchor="/document/99/573500115/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СанПиН 1.2.3685-21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anchor="/document/97/486831/dfasfufgw5/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МР 2.3.6.0233-21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34" w:anchor="/document/97/488666/dfastnsliy/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МР 2.4.0242-21</w:t>
              </w:r>
            </w:hyperlink>
          </w:p>
        </w:tc>
        <w:tc>
          <w:tcPr>
            <w:tcW w:w="2190" w:type="dxa"/>
            <w:vAlign w:val="center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Протокол, журнал инструментальных и лабораторных методов производственного контроля</w:t>
            </w:r>
          </w:p>
        </w:tc>
      </w:tr>
      <w:tr>
        <w:tc>
          <w:tcPr>
            <w:tcW w:w="561" w:type="dxa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3" w:type="dxa"/>
            <w:vAlign w:val="center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</w:t>
            </w:r>
          </w:p>
        </w:tc>
        <w:tc>
          <w:tcPr>
            <w:tcW w:w="3635" w:type="dxa"/>
            <w:vAlign w:val="center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Уровни звука, звукового давления</w:t>
            </w:r>
          </w:p>
        </w:tc>
        <w:tc>
          <w:tcPr>
            <w:tcW w:w="2304" w:type="dxa"/>
            <w:vAlign w:val="center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2 года</w:t>
            </w:r>
          </w:p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и</w:t>
            </w:r>
          </w:p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внепланово – после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реконструируемых систем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вентиляции, ремонта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оборудования</w:t>
            </w:r>
          </w:p>
        </w:tc>
        <w:tc>
          <w:tcPr>
            <w:tcW w:w="2484" w:type="dxa"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Calibri"/>
                <w:szCs w:val="24"/>
              </w:rPr>
              <w:t>где есть технологическое</w:t>
            </w:r>
            <w:r>
              <w:rPr>
                <w:rFonts w:cs="Calibri"/>
              </w:rPr>
              <w:br/>
            </w:r>
            <w:r>
              <w:rPr>
                <w:rFonts w:cs="Calibri"/>
                <w:szCs w:val="24"/>
              </w:rPr>
              <w:t xml:space="preserve"> оборудование, системы</w:t>
            </w:r>
            <w:r>
              <w:rPr>
                <w:rFonts w:cs="Calibri"/>
              </w:rPr>
              <w:br/>
            </w:r>
            <w:r>
              <w:rPr>
                <w:rFonts w:cs="Calibri"/>
                <w:szCs w:val="24"/>
              </w:rPr>
              <w:t xml:space="preserve"> вентиляции (по 1 точке)</w:t>
            </w:r>
          </w:p>
        </w:tc>
        <w:tc>
          <w:tcPr>
            <w:tcW w:w="1668" w:type="dxa"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anchor="/document/99/573500115/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СанПиН 1.2.3685-21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36" w:anchor="/document/97/488666/dfastnsliy/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МР 2.4.0242-21</w:t>
              </w:r>
            </w:hyperlink>
          </w:p>
        </w:tc>
        <w:tc>
          <w:tcPr>
            <w:tcW w:w="2190" w:type="dxa"/>
            <w:vAlign w:val="center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>
        <w:tc>
          <w:tcPr>
            <w:tcW w:w="561" w:type="dxa"/>
            <w:vMerge w:val="restart"/>
            <w:vAlign w:val="center"/>
          </w:tcPr>
          <w:p>
            <w:pPr>
              <w:rPr>
                <w:rFonts w:cs="Calibri"/>
              </w:rPr>
            </w:pPr>
            <w:r>
              <w:rPr>
                <w:rFonts w:cs="Calibri"/>
                <w:szCs w:val="24"/>
              </w:rPr>
              <w:t>4</w:t>
            </w:r>
          </w:p>
        </w:tc>
        <w:tc>
          <w:tcPr>
            <w:tcW w:w="2143" w:type="dxa"/>
            <w:vMerge w:val="restart"/>
            <w:vAlign w:val="center"/>
          </w:tcPr>
          <w:p>
            <w:pPr>
              <w:rPr>
                <w:rFonts w:cs="Calibri"/>
              </w:rPr>
            </w:pPr>
            <w:r>
              <w:rPr>
                <w:rFonts w:cs="Calibri"/>
                <w:szCs w:val="24"/>
              </w:rPr>
              <w:t>Аэроион-ный</w:t>
            </w:r>
            <w:r>
              <w:rPr>
                <w:rFonts w:cs="Calibri"/>
              </w:rPr>
              <w:br/>
            </w:r>
            <w:r>
              <w:rPr>
                <w:rFonts w:cs="Calibri"/>
                <w:szCs w:val="24"/>
              </w:rPr>
              <w:t xml:space="preserve"> состав</w:t>
            </w:r>
            <w:r>
              <w:rPr>
                <w:rFonts w:cs="Calibri"/>
              </w:rPr>
              <w:br/>
            </w:r>
            <w:r>
              <w:rPr>
                <w:rFonts w:cs="Calibri"/>
                <w:szCs w:val="24"/>
              </w:rPr>
              <w:t xml:space="preserve"> воздуха</w:t>
            </w:r>
          </w:p>
        </w:tc>
        <w:tc>
          <w:tcPr>
            <w:tcW w:w="3635" w:type="dxa"/>
            <w:vAlign w:val="center"/>
          </w:tcPr>
          <w:p>
            <w:pPr>
              <w:rPr>
                <w:rFonts w:cs="Calibri"/>
              </w:rPr>
            </w:pPr>
            <w:r>
              <w:rPr>
                <w:rFonts w:cs="Calibri"/>
                <w:szCs w:val="24"/>
              </w:rPr>
              <w:t>Химические вещества:</w:t>
            </w:r>
            <w:r>
              <w:rPr>
                <w:rFonts w:cs="Calibri"/>
              </w:rPr>
              <w:br/>
            </w:r>
            <w:r>
              <w:rPr>
                <w:rFonts w:cs="Calibri"/>
                <w:szCs w:val="24"/>
              </w:rPr>
              <w:t xml:space="preserve"> фенол, формальдегид, бензол</w:t>
            </w:r>
          </w:p>
        </w:tc>
        <w:tc>
          <w:tcPr>
            <w:tcW w:w="2304" w:type="dxa"/>
            <w:vAlign w:val="center"/>
          </w:tcPr>
          <w:p>
            <w:pPr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1 раз год</w:t>
            </w:r>
            <w:r>
              <w:rPr>
                <w:rFonts w:cs="Calibri"/>
              </w:rPr>
              <w:br/>
            </w:r>
            <w:r>
              <w:rPr>
                <w:rFonts w:cs="Calibri"/>
                <w:szCs w:val="24"/>
              </w:rPr>
              <w:t xml:space="preserve"> и внепланово при закупке</w:t>
            </w:r>
            <w:r>
              <w:rPr>
                <w:rFonts w:cs="Calibri"/>
              </w:rPr>
              <w:br/>
            </w:r>
            <w:r>
              <w:rPr>
                <w:rFonts w:cs="Calibri"/>
                <w:szCs w:val="24"/>
              </w:rPr>
              <w:t xml:space="preserve"> новой мебели,</w:t>
            </w:r>
            <w:r>
              <w:rPr>
                <w:rFonts w:cs="Calibri"/>
              </w:rPr>
              <w:br/>
            </w:r>
            <w:r>
              <w:rPr>
                <w:rFonts w:cs="Calibri"/>
                <w:szCs w:val="24"/>
              </w:rPr>
              <w:t xml:space="preserve"> после  ремонтных работ</w:t>
            </w:r>
          </w:p>
          <w:p>
            <w:pPr>
              <w:rPr>
                <w:rFonts w:cs="Calibri"/>
              </w:rPr>
            </w:pPr>
          </w:p>
        </w:tc>
        <w:tc>
          <w:tcPr>
            <w:tcW w:w="2484" w:type="dxa"/>
            <w:vAlign w:val="center"/>
          </w:tcPr>
          <w:p>
            <w:pPr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Помещения</w:t>
            </w:r>
          </w:p>
          <w:p>
            <w:pPr>
              <w:rPr>
                <w:rFonts w:cs="Calibri"/>
              </w:rPr>
            </w:pPr>
            <w:r>
              <w:rPr>
                <w:rFonts w:cs="Calibri"/>
                <w:szCs w:val="24"/>
              </w:rPr>
              <w:t xml:space="preserve"> (1 проба)</w:t>
            </w:r>
          </w:p>
        </w:tc>
        <w:tc>
          <w:tcPr>
            <w:tcW w:w="1668" w:type="dxa"/>
            <w:vAlign w:val="center"/>
          </w:tcPr>
          <w:p>
            <w:pPr>
              <w:rPr>
                <w:rFonts w:cs="Calibri"/>
              </w:rPr>
            </w:pPr>
            <w:r>
              <w:rPr>
                <w:rFonts w:cs="Calibri"/>
                <w:szCs w:val="24"/>
              </w:rPr>
              <w:t>МУ 2.2.5.2810-10.2.2.5</w:t>
            </w:r>
          </w:p>
        </w:tc>
        <w:tc>
          <w:tcPr>
            <w:tcW w:w="2190" w:type="dxa"/>
            <w:vAlign w:val="center"/>
          </w:tcPr>
          <w:p>
            <w:pPr>
              <w:rPr>
                <w:rFonts w:cs="Calibri"/>
              </w:rPr>
            </w:pPr>
            <w:r>
              <w:rPr>
                <w:rFonts w:cs="Calibri"/>
                <w:szCs w:val="24"/>
              </w:rPr>
              <w:t>Протокол</w:t>
            </w:r>
          </w:p>
        </w:tc>
      </w:tr>
      <w:tr>
        <w:tc>
          <w:tcPr>
            <w:tcW w:w="561" w:type="dxa"/>
            <w:vMerge/>
            <w:vAlign w:val="center"/>
          </w:tcPr>
          <w:p>
            <w:pPr>
              <w:ind w:left="75" w:right="75"/>
              <w:rPr>
                <w:rFonts w:cs="Calibri"/>
                <w:szCs w:val="24"/>
              </w:rPr>
            </w:pPr>
          </w:p>
        </w:tc>
        <w:tc>
          <w:tcPr>
            <w:tcW w:w="2143" w:type="dxa"/>
            <w:vMerge/>
            <w:vAlign w:val="center"/>
          </w:tcPr>
          <w:p>
            <w:pPr>
              <w:ind w:left="75" w:right="75"/>
              <w:rPr>
                <w:rFonts w:cs="Calibri"/>
                <w:szCs w:val="24"/>
              </w:rPr>
            </w:pPr>
          </w:p>
        </w:tc>
        <w:tc>
          <w:tcPr>
            <w:tcW w:w="3635" w:type="dxa"/>
            <w:vAlign w:val="center"/>
          </w:tcPr>
          <w:p>
            <w:pPr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Аммиак, азота оксид, озон – при светокопировании</w:t>
            </w:r>
          </w:p>
          <w:p>
            <w:pPr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азота оксид, водород</w:t>
            </w:r>
            <w:r>
              <w:rPr>
                <w:rFonts w:cs="Calibri"/>
              </w:rPr>
              <w:br/>
            </w:r>
            <w:r>
              <w:rPr>
                <w:rFonts w:cs="Calibri"/>
                <w:szCs w:val="24"/>
              </w:rPr>
              <w:t xml:space="preserve"> селенистый, стирол, озон, эпиххлоргидрин–при электрограии</w:t>
            </w:r>
          </w:p>
          <w:p>
            <w:pPr>
              <w:rPr>
                <w:rFonts w:cs="Calibri"/>
                <w:szCs w:val="24"/>
              </w:rPr>
            </w:pPr>
          </w:p>
        </w:tc>
        <w:tc>
          <w:tcPr>
            <w:tcW w:w="2304" w:type="dxa"/>
            <w:vAlign w:val="center"/>
          </w:tcPr>
          <w:p>
            <w:pPr>
              <w:rPr>
                <w:rFonts w:cs="Calibri"/>
              </w:rPr>
            </w:pPr>
            <w:r>
              <w:rPr>
                <w:rFonts w:cs="Calibri"/>
                <w:szCs w:val="24"/>
              </w:rPr>
              <w:t>1 раз в год</w:t>
            </w:r>
          </w:p>
        </w:tc>
        <w:tc>
          <w:tcPr>
            <w:tcW w:w="2484" w:type="dxa"/>
            <w:vAlign w:val="center"/>
          </w:tcPr>
          <w:p>
            <w:pPr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Помещения с оргтехникой</w:t>
            </w:r>
            <w:r>
              <w:rPr>
                <w:rFonts w:cs="Calibri"/>
              </w:rPr>
              <w:t xml:space="preserve">  </w:t>
            </w:r>
            <w:r>
              <w:rPr>
                <w:rFonts w:cs="Calibri"/>
                <w:szCs w:val="24"/>
              </w:rPr>
              <w:t xml:space="preserve"> и кондиционерами,</w:t>
            </w:r>
            <w:r>
              <w:rPr>
                <w:rFonts w:cs="Calibri"/>
              </w:rPr>
              <w:br/>
            </w:r>
            <w:r>
              <w:rPr>
                <w:rFonts w:cs="Calibri"/>
                <w:szCs w:val="24"/>
              </w:rPr>
              <w:t>принуди-тельной</w:t>
            </w:r>
            <w:r>
              <w:rPr>
                <w:rFonts w:cs="Calibri"/>
              </w:rPr>
              <w:br/>
            </w:r>
            <w:r>
              <w:rPr>
                <w:rFonts w:cs="Calibri"/>
                <w:szCs w:val="24"/>
              </w:rPr>
              <w:t xml:space="preserve">вентиляцией </w:t>
            </w:r>
          </w:p>
          <w:p>
            <w:pPr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 xml:space="preserve"> (1 проба)</w:t>
            </w:r>
          </w:p>
        </w:tc>
        <w:tc>
          <w:tcPr>
            <w:tcW w:w="1668" w:type="dxa"/>
            <w:vAlign w:val="center"/>
          </w:tcPr>
          <w:p>
            <w:pPr>
              <w:rPr>
                <w:rFonts w:cs="Calibri"/>
              </w:rPr>
            </w:pPr>
            <w:r>
              <w:rPr>
                <w:rFonts w:cs="Calibri"/>
                <w:szCs w:val="24"/>
              </w:rPr>
              <w:t>МУ 2.2.5.2810-10. 2.2.5</w:t>
            </w:r>
          </w:p>
        </w:tc>
        <w:tc>
          <w:tcPr>
            <w:tcW w:w="2190" w:type="dxa"/>
            <w:vAlign w:val="center"/>
          </w:tcPr>
          <w:p>
            <w:pPr>
              <w:rPr>
                <w:rFonts w:cs="Calibri"/>
              </w:rPr>
            </w:pPr>
            <w:r>
              <w:rPr>
                <w:rFonts w:cs="Calibri"/>
                <w:szCs w:val="24"/>
              </w:rPr>
              <w:t>Протокол</w:t>
            </w:r>
          </w:p>
        </w:tc>
      </w:tr>
      <w:tr>
        <w:tc>
          <w:tcPr>
            <w:tcW w:w="561" w:type="dxa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3" w:type="dxa"/>
            <w:vAlign w:val="center"/>
          </w:tcPr>
          <w:p>
            <w:pPr>
              <w:rPr>
                <w:rFonts w:cs="Calibri"/>
              </w:rPr>
            </w:pPr>
            <w:r>
              <w:rPr>
                <w:rFonts w:cs="Calibri"/>
                <w:szCs w:val="24"/>
              </w:rPr>
              <w:t>Песок на</w:t>
            </w:r>
            <w:r>
              <w:rPr>
                <w:rFonts w:cs="Calibri"/>
              </w:rPr>
              <w:br/>
            </w:r>
            <w:r>
              <w:rPr>
                <w:rFonts w:cs="Calibri"/>
                <w:szCs w:val="24"/>
              </w:rPr>
              <w:t xml:space="preserve"> игровых</w:t>
            </w:r>
            <w:r>
              <w:rPr>
                <w:rFonts w:cs="Calibri"/>
              </w:rPr>
              <w:br/>
            </w:r>
            <w:r>
              <w:rPr>
                <w:rFonts w:cs="Calibri"/>
                <w:szCs w:val="24"/>
              </w:rPr>
              <w:t xml:space="preserve"> площадках</w:t>
            </w:r>
          </w:p>
        </w:tc>
        <w:tc>
          <w:tcPr>
            <w:tcW w:w="3635" w:type="dxa"/>
            <w:vAlign w:val="center"/>
          </w:tcPr>
          <w:p>
            <w:pPr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Паразит логические</w:t>
            </w:r>
            <w:r>
              <w:rPr>
                <w:rFonts w:cs="Calibri"/>
              </w:rPr>
              <w:br/>
            </w:r>
            <w:r>
              <w:rPr>
                <w:rFonts w:cs="Calibri"/>
                <w:szCs w:val="24"/>
              </w:rPr>
              <w:t xml:space="preserve"> исследования, микробиологический и</w:t>
            </w:r>
            <w:r>
              <w:rPr>
                <w:rFonts w:cs="Calibri"/>
              </w:rPr>
              <w:t xml:space="preserve"> </w:t>
            </w:r>
            <w:r>
              <w:rPr>
                <w:rFonts w:cs="Calibri"/>
                <w:szCs w:val="24"/>
              </w:rPr>
              <w:t xml:space="preserve">санитарно- </w:t>
            </w:r>
            <w:r>
              <w:rPr>
                <w:rFonts w:cs="Calibri"/>
                <w:szCs w:val="24"/>
              </w:rPr>
              <w:lastRenderedPageBreak/>
              <w:t>химический</w:t>
            </w:r>
            <w:r>
              <w:rPr>
                <w:rFonts w:cs="Calibri"/>
              </w:rPr>
              <w:br/>
            </w:r>
            <w:r>
              <w:rPr>
                <w:rFonts w:cs="Calibri"/>
                <w:szCs w:val="24"/>
              </w:rPr>
              <w:t xml:space="preserve"> контроль</w:t>
            </w:r>
          </w:p>
          <w:p>
            <w:pPr>
              <w:rPr>
                <w:rFonts w:cs="Calibri"/>
              </w:rPr>
            </w:pPr>
          </w:p>
        </w:tc>
        <w:tc>
          <w:tcPr>
            <w:tcW w:w="2304" w:type="dxa"/>
            <w:vAlign w:val="center"/>
          </w:tcPr>
          <w:p>
            <w:pPr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lastRenderedPageBreak/>
              <w:t>1 раз в</w:t>
            </w:r>
            <w:r>
              <w:rPr>
                <w:rFonts w:cs="Calibri"/>
              </w:rPr>
              <w:br/>
            </w:r>
            <w:r>
              <w:rPr>
                <w:rFonts w:cs="Calibri"/>
                <w:szCs w:val="24"/>
              </w:rPr>
              <w:t>квартал</w:t>
            </w:r>
          </w:p>
          <w:p>
            <w:pPr>
              <w:rPr>
                <w:rFonts w:cs="Calibri"/>
              </w:rPr>
            </w:pPr>
            <w:r>
              <w:rPr>
                <w:rFonts w:cs="Calibri"/>
                <w:szCs w:val="24"/>
              </w:rPr>
              <w:t>(в летний период)</w:t>
            </w:r>
          </w:p>
        </w:tc>
        <w:tc>
          <w:tcPr>
            <w:tcW w:w="2484" w:type="dxa"/>
            <w:vAlign w:val="center"/>
          </w:tcPr>
          <w:p>
            <w:pPr>
              <w:rPr>
                <w:rFonts w:cs="Calibri"/>
              </w:rPr>
            </w:pPr>
            <w:r>
              <w:rPr>
                <w:rFonts w:cs="Calibri"/>
                <w:szCs w:val="24"/>
              </w:rPr>
              <w:t>2–4 пробы из песочниц</w:t>
            </w:r>
          </w:p>
        </w:tc>
        <w:tc>
          <w:tcPr>
            <w:tcW w:w="1668" w:type="dxa"/>
            <w:vAlign w:val="center"/>
          </w:tcPr>
          <w:p>
            <w:pPr>
              <w:rPr>
                <w:rFonts w:cs="Calibri"/>
              </w:rPr>
            </w:pPr>
            <w:r>
              <w:rPr>
                <w:rFonts w:cs="Calibri"/>
                <w:szCs w:val="24"/>
              </w:rPr>
              <w:t>СанПиН 3.2.3215-14</w:t>
            </w:r>
          </w:p>
        </w:tc>
        <w:tc>
          <w:tcPr>
            <w:tcW w:w="2190" w:type="dxa"/>
            <w:vAlign w:val="center"/>
          </w:tcPr>
          <w:p>
            <w:pPr>
              <w:rPr>
                <w:rFonts w:cs="Calibri"/>
              </w:rPr>
            </w:pPr>
            <w:r>
              <w:rPr>
                <w:rFonts w:cs="Calibri"/>
                <w:szCs w:val="24"/>
              </w:rPr>
              <w:t>Протокол</w:t>
            </w:r>
          </w:p>
        </w:tc>
      </w:tr>
      <w:tr>
        <w:tc>
          <w:tcPr>
            <w:tcW w:w="561" w:type="dxa"/>
            <w:vMerge w:val="restart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3" w:type="dxa"/>
            <w:vMerge w:val="restart"/>
            <w:vAlign w:val="center"/>
          </w:tcPr>
          <w:p>
            <w:pPr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Контроль санитарного фона</w:t>
            </w:r>
          </w:p>
        </w:tc>
        <w:tc>
          <w:tcPr>
            <w:tcW w:w="3635" w:type="dxa"/>
            <w:vMerge w:val="restart"/>
            <w:vAlign w:val="center"/>
          </w:tcPr>
          <w:p>
            <w:pPr>
              <w:rPr>
                <w:rFonts w:cs="Calibri"/>
              </w:rPr>
            </w:pPr>
            <w:r>
              <w:rPr>
                <w:rFonts w:cs="Calibri"/>
                <w:szCs w:val="24"/>
              </w:rPr>
              <w:t>Смывы на санитарно-показательную</w:t>
            </w:r>
            <w:r>
              <w:rPr>
                <w:rFonts w:cs="Calibri"/>
              </w:rPr>
              <w:br/>
            </w:r>
            <w:r>
              <w:rPr>
                <w:rFonts w:cs="Calibri"/>
                <w:szCs w:val="24"/>
              </w:rPr>
              <w:t>микрофлору (БГКП, паразитологические исследования)</w:t>
            </w:r>
          </w:p>
        </w:tc>
        <w:tc>
          <w:tcPr>
            <w:tcW w:w="2304" w:type="dxa"/>
            <w:vMerge w:val="restart"/>
            <w:vAlign w:val="center"/>
          </w:tcPr>
          <w:p>
            <w:pPr>
              <w:rPr>
                <w:rFonts w:cs="Calibri"/>
              </w:rPr>
            </w:pPr>
            <w:r>
              <w:rPr>
                <w:rFonts w:cs="Calibri"/>
                <w:szCs w:val="24"/>
              </w:rPr>
              <w:t>1 раз в</w:t>
            </w:r>
            <w:r>
              <w:rPr>
                <w:rFonts w:cs="Calibri"/>
              </w:rPr>
              <w:t xml:space="preserve"> </w:t>
            </w:r>
            <w:r>
              <w:rPr>
                <w:rFonts w:cs="Calibri"/>
                <w:szCs w:val="24"/>
              </w:rPr>
              <w:t>год</w:t>
            </w:r>
          </w:p>
        </w:tc>
        <w:tc>
          <w:tcPr>
            <w:tcW w:w="2484" w:type="dxa"/>
            <w:vAlign w:val="center"/>
          </w:tcPr>
          <w:p>
            <w:pPr>
              <w:rPr>
                <w:rFonts w:cs="Calibri"/>
              </w:rPr>
            </w:pPr>
            <w:r>
              <w:rPr>
                <w:rFonts w:cs="Calibri"/>
                <w:szCs w:val="24"/>
              </w:rPr>
              <w:t>Игровые уголки – 10 проб (с игрушек, мебели, ковров и дорожек; в спальнях: с</w:t>
            </w:r>
            <w:r>
              <w:rPr>
                <w:rFonts w:cs="Calibri"/>
              </w:rPr>
              <w:br/>
            </w:r>
            <w:r>
              <w:rPr>
                <w:rFonts w:cs="Calibri"/>
                <w:szCs w:val="24"/>
              </w:rPr>
              <w:t>постельного белья, с пола, батарей, подоконников, штор; в туалетных</w:t>
            </w:r>
            <w:r>
              <w:rPr>
                <w:rFonts w:cs="Calibri"/>
              </w:rPr>
              <w:br/>
            </w:r>
            <w:r>
              <w:rPr>
                <w:rFonts w:cs="Calibri"/>
                <w:szCs w:val="24"/>
              </w:rPr>
              <w:t>комнатах: с ручек дверей, кранов, наружных</w:t>
            </w:r>
            <w:r>
              <w:rPr>
                <w:rFonts w:cs="Calibri"/>
              </w:rPr>
              <w:br/>
            </w:r>
            <w:r>
              <w:rPr>
                <w:rFonts w:cs="Calibri"/>
                <w:szCs w:val="24"/>
              </w:rPr>
              <w:t xml:space="preserve">поверхностей унитазов </w:t>
            </w:r>
            <w:r>
              <w:rPr>
                <w:rFonts w:cs="Calibri"/>
              </w:rPr>
              <w:br/>
            </w:r>
            <w:r>
              <w:rPr>
                <w:rFonts w:cs="Calibri"/>
                <w:szCs w:val="24"/>
              </w:rPr>
              <w:t>(стульчаков)</w:t>
            </w:r>
          </w:p>
        </w:tc>
        <w:tc>
          <w:tcPr>
            <w:tcW w:w="1668" w:type="dxa"/>
            <w:vMerge w:val="restart"/>
            <w:vAlign w:val="center"/>
          </w:tcPr>
          <w:p>
            <w:pPr>
              <w:rPr>
                <w:rFonts w:cs="Calibri"/>
              </w:rPr>
            </w:pPr>
            <w:r>
              <w:rPr>
                <w:rFonts w:cs="Calibri"/>
                <w:szCs w:val="24"/>
              </w:rPr>
              <w:t>СанПиН 3.2.3215-14</w:t>
            </w:r>
          </w:p>
        </w:tc>
        <w:tc>
          <w:tcPr>
            <w:tcW w:w="2190" w:type="dxa"/>
            <w:vMerge w:val="restart"/>
            <w:vAlign w:val="center"/>
          </w:tcPr>
          <w:p>
            <w:pPr>
              <w:rPr>
                <w:rFonts w:cs="Calibri"/>
              </w:rPr>
            </w:pPr>
            <w:r>
              <w:rPr>
                <w:rFonts w:cs="Calibri"/>
                <w:szCs w:val="24"/>
              </w:rPr>
              <w:t>Протокол</w:t>
            </w:r>
          </w:p>
        </w:tc>
      </w:tr>
      <w:tr>
        <w:tc>
          <w:tcPr>
            <w:tcW w:w="561" w:type="dxa"/>
            <w:vMerge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3" w:type="dxa"/>
            <w:vMerge/>
            <w:vAlign w:val="center"/>
          </w:tcPr>
          <w:p>
            <w:pPr>
              <w:ind w:left="75" w:right="75"/>
              <w:rPr>
                <w:rFonts w:cs="Calibri"/>
                <w:szCs w:val="24"/>
              </w:rPr>
            </w:pPr>
          </w:p>
        </w:tc>
        <w:tc>
          <w:tcPr>
            <w:tcW w:w="3635" w:type="dxa"/>
            <w:vMerge/>
            <w:vAlign w:val="center"/>
          </w:tcPr>
          <w:p>
            <w:pPr>
              <w:ind w:left="75" w:right="75"/>
              <w:rPr>
                <w:rFonts w:cs="Calibri"/>
                <w:szCs w:val="24"/>
              </w:rPr>
            </w:pPr>
          </w:p>
        </w:tc>
        <w:tc>
          <w:tcPr>
            <w:tcW w:w="2304" w:type="dxa"/>
            <w:vMerge/>
            <w:vAlign w:val="center"/>
          </w:tcPr>
          <w:p>
            <w:pPr>
              <w:ind w:left="75" w:right="75"/>
              <w:rPr>
                <w:rFonts w:cs="Calibri"/>
                <w:szCs w:val="24"/>
              </w:rPr>
            </w:pPr>
          </w:p>
        </w:tc>
        <w:tc>
          <w:tcPr>
            <w:tcW w:w="2484" w:type="dxa"/>
            <w:vAlign w:val="center"/>
          </w:tcPr>
          <w:p>
            <w:pPr>
              <w:rPr>
                <w:rFonts w:cs="Calibri"/>
              </w:rPr>
            </w:pPr>
            <w:r>
              <w:rPr>
                <w:rFonts w:cs="Calibri"/>
                <w:szCs w:val="24"/>
              </w:rPr>
              <w:t>Пищеблок – 5-10 смывов (с разделочных столов и</w:t>
            </w:r>
            <w:r>
              <w:rPr>
                <w:rFonts w:cs="Calibri"/>
              </w:rPr>
              <w:t xml:space="preserve"> </w:t>
            </w:r>
            <w:r>
              <w:rPr>
                <w:rFonts w:cs="Calibri"/>
                <w:szCs w:val="24"/>
              </w:rPr>
              <w:t>досок для готовой пищи, овощей, с дверных ручек, рук персонала; в  группах: с посуды, клеенок, скатертей, столов)</w:t>
            </w:r>
          </w:p>
        </w:tc>
        <w:tc>
          <w:tcPr>
            <w:tcW w:w="1668" w:type="dxa"/>
            <w:vMerge/>
            <w:vAlign w:val="center"/>
          </w:tcPr>
          <w:p>
            <w:pPr>
              <w:ind w:left="75" w:right="75"/>
              <w:rPr>
                <w:rFonts w:cs="Calibri"/>
                <w:szCs w:val="24"/>
              </w:rPr>
            </w:pPr>
          </w:p>
        </w:tc>
        <w:tc>
          <w:tcPr>
            <w:tcW w:w="2190" w:type="dxa"/>
            <w:vMerge/>
            <w:vAlign w:val="center"/>
          </w:tcPr>
          <w:p>
            <w:pPr>
              <w:ind w:left="75" w:right="75"/>
              <w:rPr>
                <w:rFonts w:cs="Calibri"/>
                <w:szCs w:val="24"/>
              </w:rPr>
            </w:pPr>
          </w:p>
        </w:tc>
      </w:tr>
      <w:tr>
        <w:tc>
          <w:tcPr>
            <w:tcW w:w="561" w:type="dxa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3" w:type="dxa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5" w:type="dxa"/>
            <w:vAlign w:val="center"/>
          </w:tcPr>
          <w:p>
            <w:pPr>
              <w:rPr>
                <w:rFonts w:cs="Calibri"/>
              </w:rPr>
            </w:pPr>
            <w:r>
              <w:rPr>
                <w:rFonts w:cs="Calibri"/>
                <w:szCs w:val="24"/>
              </w:rPr>
              <w:t xml:space="preserve">Смывы  </w:t>
            </w:r>
            <w:r>
              <w:t>иерсинии</w:t>
            </w:r>
          </w:p>
        </w:tc>
        <w:tc>
          <w:tcPr>
            <w:tcW w:w="2304" w:type="dxa"/>
            <w:vAlign w:val="center"/>
          </w:tcPr>
          <w:p>
            <w:pPr>
              <w:rPr>
                <w:rFonts w:cs="Calibri"/>
              </w:rPr>
            </w:pPr>
            <w:r>
              <w:rPr>
                <w:rFonts w:cs="Calibri"/>
                <w:szCs w:val="24"/>
              </w:rPr>
              <w:t>2 раза в год перед</w:t>
            </w:r>
            <w:r>
              <w:rPr>
                <w:rFonts w:cs="Calibri"/>
              </w:rPr>
              <w:br/>
            </w:r>
            <w:r>
              <w:rPr>
                <w:rFonts w:cs="Calibri"/>
                <w:szCs w:val="24"/>
              </w:rPr>
              <w:t>доставкой овощей и через 2–3</w:t>
            </w:r>
            <w:r>
              <w:rPr>
                <w:rFonts w:cs="Calibri"/>
              </w:rPr>
              <w:br/>
            </w:r>
            <w:r>
              <w:rPr>
                <w:rFonts w:cs="Calibri"/>
                <w:szCs w:val="24"/>
              </w:rPr>
              <w:t xml:space="preserve"> недели после</w:t>
            </w:r>
            <w:r>
              <w:rPr>
                <w:rFonts w:cs="Calibri"/>
              </w:rPr>
              <w:br/>
            </w:r>
            <w:r>
              <w:rPr>
                <w:rFonts w:cs="Calibri"/>
                <w:szCs w:val="24"/>
              </w:rPr>
              <w:t>доставки</w:t>
            </w:r>
          </w:p>
        </w:tc>
        <w:tc>
          <w:tcPr>
            <w:tcW w:w="2484" w:type="dxa"/>
            <w:vAlign w:val="center"/>
          </w:tcPr>
          <w:p>
            <w:pPr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Оборудование, инвентарь в овощехранилищах и складах хранения овощей, цехе обработки овощей</w:t>
            </w:r>
          </w:p>
          <w:p>
            <w:pPr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(5 - 10 смывов)</w:t>
            </w:r>
          </w:p>
        </w:tc>
        <w:tc>
          <w:tcPr>
            <w:tcW w:w="1668" w:type="dxa"/>
            <w:vAlign w:val="center"/>
          </w:tcPr>
          <w:p>
            <w:pPr>
              <w:rPr>
                <w:rFonts w:cs="Calibri"/>
              </w:rPr>
            </w:pPr>
            <w:r>
              <w:rPr>
                <w:rFonts w:cs="Calibri"/>
                <w:szCs w:val="24"/>
              </w:rPr>
              <w:t>СП 3.1.7.2615-10, МУ 3.1.1.2438-09</w:t>
            </w:r>
          </w:p>
        </w:tc>
        <w:tc>
          <w:tcPr>
            <w:tcW w:w="2190" w:type="dxa"/>
            <w:vAlign w:val="center"/>
          </w:tcPr>
          <w:p>
            <w:pPr>
              <w:rPr>
                <w:rFonts w:cs="Calibri"/>
              </w:rPr>
            </w:pPr>
            <w:r>
              <w:rPr>
                <w:rFonts w:cs="Calibri"/>
                <w:szCs w:val="24"/>
              </w:rPr>
              <w:t>Протокол</w:t>
            </w:r>
          </w:p>
        </w:tc>
      </w:tr>
      <w:tr>
        <w:tc>
          <w:tcPr>
            <w:tcW w:w="561" w:type="dxa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3" w:type="dxa"/>
            <w:vAlign w:val="center"/>
          </w:tcPr>
          <w:p>
            <w:pPr>
              <w:rPr>
                <w:rFonts w:cs="Calibri"/>
              </w:rPr>
            </w:pPr>
            <w:r>
              <w:rPr>
                <w:rFonts w:cs="Calibri"/>
                <w:szCs w:val="24"/>
              </w:rPr>
              <w:t>Качество питьевой</w:t>
            </w:r>
            <w:r>
              <w:rPr>
                <w:rFonts w:cs="Calibri"/>
              </w:rPr>
              <w:br/>
            </w:r>
            <w:r>
              <w:rPr>
                <w:rFonts w:cs="Calibri"/>
                <w:szCs w:val="24"/>
              </w:rPr>
              <w:t xml:space="preserve"> воды</w:t>
            </w:r>
          </w:p>
        </w:tc>
        <w:tc>
          <w:tcPr>
            <w:tcW w:w="3635" w:type="dxa"/>
            <w:vAlign w:val="center"/>
          </w:tcPr>
          <w:p>
            <w:pPr>
              <w:rPr>
                <w:rFonts w:cs="Calibri"/>
              </w:rPr>
            </w:pPr>
            <w:r>
              <w:rPr>
                <w:rFonts w:cs="Calibri"/>
                <w:szCs w:val="24"/>
              </w:rPr>
              <w:t>Микробиологические исследования</w:t>
            </w:r>
          </w:p>
        </w:tc>
        <w:tc>
          <w:tcPr>
            <w:tcW w:w="2304" w:type="dxa"/>
            <w:vAlign w:val="center"/>
          </w:tcPr>
          <w:p>
            <w:pPr>
              <w:rPr>
                <w:rFonts w:cs="Calibri"/>
              </w:rPr>
            </w:pPr>
            <w:r>
              <w:rPr>
                <w:rFonts w:cs="Calibri"/>
                <w:szCs w:val="24"/>
              </w:rPr>
              <w:t>2 раза в год и</w:t>
            </w:r>
            <w:r>
              <w:rPr>
                <w:rFonts w:cs="Calibri"/>
              </w:rPr>
              <w:br/>
            </w:r>
            <w:r>
              <w:rPr>
                <w:rFonts w:cs="Calibri"/>
                <w:szCs w:val="24"/>
              </w:rPr>
              <w:t xml:space="preserve"> внепланово после</w:t>
            </w:r>
            <w:r>
              <w:rPr>
                <w:rFonts w:cs="Calibri"/>
              </w:rPr>
              <w:br/>
            </w:r>
            <w:r>
              <w:rPr>
                <w:rFonts w:cs="Calibri"/>
                <w:szCs w:val="24"/>
              </w:rPr>
              <w:t>ремонта</w:t>
            </w:r>
            <w:r>
              <w:rPr>
                <w:rFonts w:cs="Calibri"/>
              </w:rPr>
              <w:br/>
            </w:r>
            <w:r>
              <w:rPr>
                <w:rFonts w:cs="Calibri"/>
                <w:szCs w:val="24"/>
              </w:rPr>
              <w:t>систем</w:t>
            </w:r>
            <w:r>
              <w:rPr>
                <w:rFonts w:cs="Calibri"/>
              </w:rPr>
              <w:br/>
            </w:r>
            <w:r>
              <w:rPr>
                <w:rFonts w:cs="Calibri"/>
                <w:szCs w:val="24"/>
              </w:rPr>
              <w:t>водоснабжения</w:t>
            </w:r>
          </w:p>
        </w:tc>
        <w:tc>
          <w:tcPr>
            <w:tcW w:w="2484" w:type="dxa"/>
            <w:vAlign w:val="center"/>
          </w:tcPr>
          <w:p>
            <w:pPr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Питьевая вода из разводящей сети помещений: моечных столовой и кухонной посуды; цехах: овощном, холодном, горячем, заготовочном                        (2 пробы)</w:t>
            </w:r>
          </w:p>
        </w:tc>
        <w:tc>
          <w:tcPr>
            <w:tcW w:w="1668" w:type="dxa"/>
            <w:vAlign w:val="center"/>
          </w:tcPr>
          <w:p>
            <w:pPr>
              <w:rPr>
                <w:rFonts w:cs="Calibri"/>
              </w:rPr>
            </w:pPr>
            <w:r>
              <w:rPr>
                <w:rFonts w:cs="Calibri"/>
                <w:szCs w:val="24"/>
              </w:rPr>
              <w:t>СанПиН 2.1.4.1074-01</w:t>
            </w:r>
          </w:p>
        </w:tc>
        <w:tc>
          <w:tcPr>
            <w:tcW w:w="2190" w:type="dxa"/>
            <w:vAlign w:val="center"/>
          </w:tcPr>
          <w:p>
            <w:pPr>
              <w:rPr>
                <w:rFonts w:cs="Calibri"/>
              </w:rPr>
            </w:pPr>
            <w:r>
              <w:rPr>
                <w:rFonts w:cs="Calibri"/>
                <w:szCs w:val="24"/>
              </w:rPr>
              <w:t>Протокол</w:t>
            </w:r>
          </w:p>
        </w:tc>
      </w:tr>
      <w:tr>
        <w:tc>
          <w:tcPr>
            <w:tcW w:w="561" w:type="dxa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3" w:type="dxa"/>
            <w:vAlign w:val="center"/>
          </w:tcPr>
          <w:p>
            <w:pPr>
              <w:rPr>
                <w:rFonts w:cs="Calibri"/>
              </w:rPr>
            </w:pPr>
            <w:r>
              <w:rPr>
                <w:rFonts w:cs="Calibri"/>
                <w:szCs w:val="24"/>
              </w:rPr>
              <w:t>Санитарно-</w:t>
            </w:r>
            <w:r>
              <w:rPr>
                <w:rFonts w:cs="Calibri"/>
              </w:rPr>
              <w:br/>
            </w:r>
            <w:r>
              <w:rPr>
                <w:rFonts w:cs="Calibri"/>
                <w:szCs w:val="24"/>
              </w:rPr>
              <w:t>бактериологическое исследование</w:t>
            </w:r>
            <w:r>
              <w:rPr>
                <w:rFonts w:cs="Calibri"/>
              </w:rPr>
              <w:br/>
            </w:r>
            <w:r>
              <w:rPr>
                <w:rFonts w:cs="Calibri"/>
                <w:szCs w:val="24"/>
              </w:rPr>
              <w:t>пищевой</w:t>
            </w:r>
            <w:r>
              <w:rPr>
                <w:rFonts w:cs="Calibri"/>
              </w:rPr>
              <w:br/>
            </w:r>
            <w:r>
              <w:rPr>
                <w:rFonts w:cs="Calibri"/>
                <w:szCs w:val="24"/>
              </w:rPr>
              <w:t>продукции</w:t>
            </w:r>
          </w:p>
        </w:tc>
        <w:tc>
          <w:tcPr>
            <w:tcW w:w="3635" w:type="dxa"/>
            <w:vAlign w:val="center"/>
          </w:tcPr>
          <w:p>
            <w:pPr>
              <w:rPr>
                <w:rFonts w:cs="Calibri"/>
              </w:rPr>
            </w:pPr>
          </w:p>
          <w:p>
            <w:pPr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Микробиологические исследования проб готовых блюд</w:t>
            </w:r>
          </w:p>
        </w:tc>
        <w:tc>
          <w:tcPr>
            <w:tcW w:w="2304" w:type="dxa"/>
            <w:vAlign w:val="center"/>
          </w:tcPr>
          <w:p>
            <w:pPr>
              <w:rPr>
                <w:rFonts w:cs="Calibri"/>
              </w:rPr>
            </w:pPr>
          </w:p>
          <w:p>
            <w:pPr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2 раза в год</w:t>
            </w:r>
          </w:p>
        </w:tc>
        <w:tc>
          <w:tcPr>
            <w:tcW w:w="2484" w:type="dxa"/>
            <w:vAlign w:val="center"/>
          </w:tcPr>
          <w:p>
            <w:pPr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Салаты, сладкие блюда, напитки, вторые блюда, гарниры, соусы, творожные, яичные, овощные блюда (2 - 3 блюда исследуемого приема пищи)</w:t>
            </w:r>
          </w:p>
        </w:tc>
        <w:tc>
          <w:tcPr>
            <w:tcW w:w="1668" w:type="dxa"/>
            <w:vAlign w:val="center"/>
          </w:tcPr>
          <w:p>
            <w:pPr>
              <w:rPr>
                <w:rFonts w:cs="Calibri"/>
              </w:rPr>
            </w:pPr>
          </w:p>
          <w:p>
            <w:pPr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СанПиН 2.3/2.4.3590-20</w:t>
            </w:r>
          </w:p>
        </w:tc>
        <w:tc>
          <w:tcPr>
            <w:tcW w:w="2190" w:type="dxa"/>
            <w:vAlign w:val="center"/>
          </w:tcPr>
          <w:p>
            <w:pPr>
              <w:rPr>
                <w:rFonts w:cs="Calibri"/>
              </w:rPr>
            </w:pPr>
            <w:r>
              <w:rPr>
                <w:rFonts w:cs="Calibri"/>
                <w:szCs w:val="24"/>
              </w:rPr>
              <w:t>Протокол</w:t>
            </w:r>
          </w:p>
        </w:tc>
      </w:tr>
      <w:tr>
        <w:tc>
          <w:tcPr>
            <w:tcW w:w="561" w:type="dxa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3" w:type="dxa"/>
            <w:vAlign w:val="center"/>
          </w:tcPr>
          <w:p>
            <w:pPr>
              <w:rPr>
                <w:rFonts w:cs="Calibri"/>
                <w:szCs w:val="24"/>
              </w:rPr>
            </w:pPr>
          </w:p>
        </w:tc>
        <w:tc>
          <w:tcPr>
            <w:tcW w:w="3635" w:type="dxa"/>
            <w:vAlign w:val="center"/>
          </w:tcPr>
          <w:p>
            <w:pPr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Калорийность, выход блюд и соответствие химического состава блюд рецептуре</w:t>
            </w:r>
          </w:p>
        </w:tc>
        <w:tc>
          <w:tcPr>
            <w:tcW w:w="2304" w:type="dxa"/>
            <w:vAlign w:val="center"/>
          </w:tcPr>
          <w:p>
            <w:pPr>
              <w:rPr>
                <w:rFonts w:cs="Calibri"/>
              </w:rPr>
            </w:pPr>
            <w:r>
              <w:rPr>
                <w:rFonts w:cs="Calibri"/>
                <w:szCs w:val="24"/>
              </w:rPr>
              <w:t>1 раз в год</w:t>
            </w:r>
          </w:p>
        </w:tc>
        <w:tc>
          <w:tcPr>
            <w:tcW w:w="2484" w:type="dxa"/>
            <w:vAlign w:val="center"/>
          </w:tcPr>
          <w:p>
            <w:pPr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Рацион питания (2 пробы)</w:t>
            </w:r>
          </w:p>
        </w:tc>
        <w:tc>
          <w:tcPr>
            <w:tcW w:w="1668" w:type="dxa"/>
            <w:vAlign w:val="center"/>
          </w:tcPr>
          <w:p>
            <w:pPr>
              <w:rPr>
                <w:rFonts w:cs="Calibri"/>
                <w:szCs w:val="24"/>
              </w:rPr>
            </w:pPr>
          </w:p>
        </w:tc>
        <w:tc>
          <w:tcPr>
            <w:tcW w:w="2190" w:type="dxa"/>
            <w:vAlign w:val="center"/>
          </w:tcPr>
          <w:p>
            <w:pPr>
              <w:rPr>
                <w:rFonts w:cs="Calibri"/>
                <w:szCs w:val="24"/>
              </w:rPr>
            </w:pPr>
          </w:p>
        </w:tc>
      </w:tr>
      <w:tr>
        <w:tc>
          <w:tcPr>
            <w:tcW w:w="561" w:type="dxa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3" w:type="dxa"/>
            <w:vAlign w:val="center"/>
          </w:tcPr>
          <w:p>
            <w:pPr>
              <w:rPr>
                <w:rFonts w:cs="Calibri"/>
                <w:szCs w:val="24"/>
              </w:rPr>
            </w:pPr>
          </w:p>
        </w:tc>
        <w:tc>
          <w:tcPr>
            <w:tcW w:w="3635" w:type="dxa"/>
            <w:vAlign w:val="center"/>
          </w:tcPr>
          <w:p>
            <w:pPr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Контроль проводимой витаминизации блюд</w:t>
            </w:r>
          </w:p>
        </w:tc>
        <w:tc>
          <w:tcPr>
            <w:tcW w:w="2304" w:type="dxa"/>
            <w:vAlign w:val="center"/>
          </w:tcPr>
          <w:p>
            <w:pPr>
              <w:rPr>
                <w:rFonts w:cs="Calibri"/>
              </w:rPr>
            </w:pPr>
            <w:r>
              <w:rPr>
                <w:rFonts w:cs="Calibri"/>
                <w:szCs w:val="24"/>
              </w:rPr>
              <w:t>2 раза в год</w:t>
            </w:r>
          </w:p>
        </w:tc>
        <w:tc>
          <w:tcPr>
            <w:tcW w:w="2484" w:type="dxa"/>
            <w:vAlign w:val="center"/>
          </w:tcPr>
          <w:p>
            <w:pPr>
              <w:rPr>
                <w:rFonts w:cs="Calibri"/>
              </w:rPr>
            </w:pPr>
            <w:r>
              <w:rPr>
                <w:rFonts w:cs="Calibri"/>
                <w:szCs w:val="24"/>
              </w:rPr>
              <w:t>Третьи блюда (1 проба)</w:t>
            </w:r>
          </w:p>
        </w:tc>
        <w:tc>
          <w:tcPr>
            <w:tcW w:w="1668" w:type="dxa"/>
            <w:vAlign w:val="center"/>
          </w:tcPr>
          <w:p>
            <w:pPr>
              <w:rPr>
                <w:rFonts w:cs="Calibri"/>
                <w:szCs w:val="24"/>
              </w:rPr>
            </w:pPr>
          </w:p>
        </w:tc>
        <w:tc>
          <w:tcPr>
            <w:tcW w:w="2190" w:type="dxa"/>
            <w:vAlign w:val="center"/>
          </w:tcPr>
          <w:p>
            <w:pPr>
              <w:rPr>
                <w:rFonts w:cs="Calibri"/>
                <w:szCs w:val="24"/>
              </w:rPr>
            </w:pPr>
          </w:p>
        </w:tc>
      </w:tr>
    </w:tbl>
    <w:p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Помещения бассейна</w:t>
      </w:r>
    </w:p>
    <w:tbl>
      <w:tblPr>
        <w:tblStyle w:val="a6"/>
        <w:tblW w:w="15113" w:type="dxa"/>
        <w:tblLook w:val="04A0" w:firstRow="1" w:lastRow="0" w:firstColumn="1" w:lastColumn="0" w:noHBand="0" w:noVBand="1"/>
      </w:tblPr>
      <w:tblGrid>
        <w:gridCol w:w="704"/>
        <w:gridCol w:w="2376"/>
        <w:gridCol w:w="3578"/>
        <w:gridCol w:w="2081"/>
        <w:gridCol w:w="2101"/>
        <w:gridCol w:w="2083"/>
        <w:gridCol w:w="2190"/>
      </w:tblGrid>
      <w:tr>
        <w:tc>
          <w:tcPr>
            <w:tcW w:w="704" w:type="dxa"/>
            <w:vAlign w:val="center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Объект (вид) контроля</w:t>
            </w:r>
          </w:p>
        </w:tc>
        <w:tc>
          <w:tcPr>
            <w:tcW w:w="3578" w:type="dxa"/>
            <w:vAlign w:val="center"/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081" w:type="dxa"/>
            <w:vAlign w:val="center"/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Кратность</w:t>
            </w:r>
          </w:p>
        </w:tc>
        <w:tc>
          <w:tcPr>
            <w:tcW w:w="2101" w:type="dxa"/>
            <w:vAlign w:val="center"/>
          </w:tcPr>
          <w:p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Место контроля</w:t>
            </w:r>
          </w:p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(количество замеров)</w:t>
            </w:r>
          </w:p>
        </w:tc>
        <w:tc>
          <w:tcPr>
            <w:tcW w:w="2083" w:type="dxa"/>
            <w:vAlign w:val="center"/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Основание</w:t>
            </w:r>
          </w:p>
        </w:tc>
        <w:tc>
          <w:tcPr>
            <w:tcW w:w="2190" w:type="dxa"/>
            <w:vAlign w:val="center"/>
          </w:tcPr>
          <w:p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</w:t>
            </w:r>
          </w:p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учета результатов</w:t>
            </w:r>
          </w:p>
        </w:tc>
      </w:tr>
      <w:tr>
        <w:tc>
          <w:tcPr>
            <w:tcW w:w="704" w:type="dxa"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6" w:type="dxa"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воды в ванне бассейна</w:t>
            </w:r>
          </w:p>
        </w:tc>
        <w:tc>
          <w:tcPr>
            <w:tcW w:w="3578" w:type="dxa"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Мутность, цветность, запах</w:t>
            </w:r>
          </w:p>
        </w:tc>
        <w:tc>
          <w:tcPr>
            <w:tcW w:w="2081" w:type="dxa"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рабочие часы</w:t>
            </w:r>
          </w:p>
        </w:tc>
        <w:tc>
          <w:tcPr>
            <w:tcW w:w="2101" w:type="dxa"/>
            <w:vMerge w:val="restart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Ванны бассейна – бассейновая вода (не менее чем в 2 точках: поверхностный слой толщиной 0,5 – 1,0 сантиметра и на глубине 25 – 30 сантиметров от поверхности зеркала воды)</w:t>
            </w:r>
          </w:p>
        </w:tc>
        <w:tc>
          <w:tcPr>
            <w:tcW w:w="2083" w:type="dxa"/>
            <w:vMerge w:val="restart"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 2.1.3678-20</w:t>
            </w:r>
          </w:p>
        </w:tc>
        <w:tc>
          <w:tcPr>
            <w:tcW w:w="2190" w:type="dxa"/>
            <w:vMerge w:val="restart"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Протокол, журнал инструментальных и лабораторных методов производственного контроля</w:t>
            </w:r>
          </w:p>
        </w:tc>
      </w:tr>
      <w:tr>
        <w:tc>
          <w:tcPr>
            <w:tcW w:w="704" w:type="dxa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6" w:type="dxa"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Остаточное содержание обеззараживающих реагентов</w:t>
            </w:r>
          </w:p>
        </w:tc>
        <w:tc>
          <w:tcPr>
            <w:tcW w:w="3578" w:type="dxa"/>
            <w:vAlign w:val="center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Водородный показатель pH;</w:t>
            </w:r>
          </w:p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остаточный связанный хлор;</w:t>
            </w:r>
          </w:p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остаточный свободный хлор;</w:t>
            </w:r>
          </w:p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озон (при озонировании)</w:t>
            </w:r>
          </w:p>
        </w:tc>
        <w:tc>
          <w:tcPr>
            <w:tcW w:w="2081" w:type="dxa"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началом работы и далее каждые 4 часа</w:t>
            </w:r>
          </w:p>
        </w:tc>
        <w:tc>
          <w:tcPr>
            <w:tcW w:w="2101" w:type="dxa"/>
            <w:vMerge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3" w:type="dxa"/>
            <w:vMerge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0" w:type="dxa"/>
            <w:vMerge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>
        <w:tc>
          <w:tcPr>
            <w:tcW w:w="704" w:type="dxa"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76" w:type="dxa"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микробиологические показатели</w:t>
            </w:r>
          </w:p>
        </w:tc>
        <w:tc>
          <w:tcPr>
            <w:tcW w:w="3578" w:type="dxa"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колиформные бактерии, термотолерантные колиформные бактерии, колифаги и золотистый стафилококк</w:t>
            </w:r>
          </w:p>
        </w:tc>
        <w:tc>
          <w:tcPr>
            <w:tcW w:w="2081" w:type="dxa"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месяц</w:t>
            </w:r>
          </w:p>
        </w:tc>
        <w:tc>
          <w:tcPr>
            <w:tcW w:w="2101" w:type="dxa"/>
            <w:vMerge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3" w:type="dxa"/>
            <w:vMerge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0" w:type="dxa"/>
            <w:vMerge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1104"/>
        </w:trPr>
        <w:tc>
          <w:tcPr>
            <w:tcW w:w="704" w:type="dxa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76" w:type="dxa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вредных веществ</w:t>
            </w:r>
          </w:p>
        </w:tc>
        <w:tc>
          <w:tcPr>
            <w:tcW w:w="3578" w:type="dxa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хлороформа (при хлорировании) или формальдегида (при озонировании)</w:t>
            </w:r>
          </w:p>
        </w:tc>
        <w:tc>
          <w:tcPr>
            <w:tcW w:w="2081" w:type="dxa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101" w:type="dxa"/>
            <w:vMerge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3" w:type="dxa"/>
            <w:vMerge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0" w:type="dxa"/>
            <w:vMerge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>
        <w:tc>
          <w:tcPr>
            <w:tcW w:w="704" w:type="dxa"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76" w:type="dxa"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Паразитологические</w:t>
            </w:r>
          </w:p>
        </w:tc>
        <w:tc>
          <w:tcPr>
            <w:tcW w:w="3578" w:type="dxa"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Жизнеспособные яйца гельминтов, цисты патогенных кишечных простейших, ооцисты криптоспоридий</w:t>
            </w:r>
          </w:p>
        </w:tc>
        <w:tc>
          <w:tcPr>
            <w:tcW w:w="2081" w:type="dxa"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101" w:type="dxa"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из чаши бассейна (3 пробы)</w:t>
            </w:r>
          </w:p>
        </w:tc>
        <w:tc>
          <w:tcPr>
            <w:tcW w:w="2083" w:type="dxa"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 2.1.3678-20, СанПиН 3.3686-21</w:t>
            </w:r>
          </w:p>
        </w:tc>
        <w:tc>
          <w:tcPr>
            <w:tcW w:w="2190" w:type="dxa"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Протокол, журнал инструментальных и лабораторных методов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производственного контроля</w:t>
            </w:r>
          </w:p>
        </w:tc>
      </w:tr>
      <w:tr>
        <w:tc>
          <w:tcPr>
            <w:tcW w:w="704" w:type="dxa"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376" w:type="dxa"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Остаточное содержание обеззараживающих реагентов</w:t>
            </w:r>
          </w:p>
        </w:tc>
        <w:tc>
          <w:tcPr>
            <w:tcW w:w="3578" w:type="dxa"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Хлор, бром, озон, диоксид хлора</w:t>
            </w:r>
          </w:p>
        </w:tc>
        <w:tc>
          <w:tcPr>
            <w:tcW w:w="2081" w:type="dxa"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концентрации хлороформа в воде более 0,2 мг/л</w:t>
            </w:r>
          </w:p>
        </w:tc>
        <w:tc>
          <w:tcPr>
            <w:tcW w:w="2101" w:type="dxa"/>
            <w:vMerge w:val="restart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Ванны бассейна – воздух водной зоны</w:t>
            </w:r>
          </w:p>
        </w:tc>
        <w:tc>
          <w:tcPr>
            <w:tcW w:w="2083" w:type="dxa"/>
            <w:vMerge w:val="restart"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 2.1.3678-20</w:t>
            </w:r>
          </w:p>
        </w:tc>
        <w:tc>
          <w:tcPr>
            <w:tcW w:w="2190" w:type="dxa"/>
            <w:vMerge w:val="restart"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Протокол, журнал инструментальных и лабораторных методов производственного контроля</w:t>
            </w:r>
          </w:p>
        </w:tc>
      </w:tr>
      <w:tr>
        <w:tc>
          <w:tcPr>
            <w:tcW w:w="704" w:type="dxa"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76" w:type="dxa"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Температура</w:t>
            </w:r>
          </w:p>
        </w:tc>
        <w:tc>
          <w:tcPr>
            <w:tcW w:w="3578" w:type="dxa"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Воды и воздуха</w:t>
            </w:r>
          </w:p>
        </w:tc>
        <w:tc>
          <w:tcPr>
            <w:tcW w:w="2081" w:type="dxa"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рабочие часы</w:t>
            </w:r>
          </w:p>
        </w:tc>
        <w:tc>
          <w:tcPr>
            <w:tcW w:w="2101" w:type="dxa"/>
            <w:vMerge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3" w:type="dxa"/>
            <w:vMerge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0" w:type="dxa"/>
            <w:vMerge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>
        <w:tc>
          <w:tcPr>
            <w:tcW w:w="704" w:type="dxa"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76" w:type="dxa"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</w:t>
            </w:r>
          </w:p>
        </w:tc>
        <w:tc>
          <w:tcPr>
            <w:tcW w:w="3578" w:type="dxa"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Подвижность</w:t>
            </w:r>
          </w:p>
        </w:tc>
        <w:tc>
          <w:tcPr>
            <w:tcW w:w="2081" w:type="dxa"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открытием и после ремонта или замены вентиляционного оборудования</w:t>
            </w:r>
          </w:p>
        </w:tc>
        <w:tc>
          <w:tcPr>
            <w:tcW w:w="2101" w:type="dxa"/>
            <w:vMerge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3" w:type="dxa"/>
            <w:vMerge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0" w:type="dxa"/>
            <w:vMerge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>
        <w:tc>
          <w:tcPr>
            <w:tcW w:w="704" w:type="dxa"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76" w:type="dxa"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Освещенность</w:t>
            </w:r>
          </w:p>
        </w:tc>
        <w:tc>
          <w:tcPr>
            <w:tcW w:w="3578" w:type="dxa"/>
            <w:vAlign w:val="center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Уровни света,</w:t>
            </w:r>
          </w:p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 пульсации</w:t>
            </w:r>
          </w:p>
        </w:tc>
        <w:tc>
          <w:tcPr>
            <w:tcW w:w="2081" w:type="dxa"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101" w:type="dxa"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помещения (2 точки)</w:t>
            </w:r>
          </w:p>
        </w:tc>
        <w:tc>
          <w:tcPr>
            <w:tcW w:w="2083" w:type="dxa"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 2.1.3678-20</w:t>
            </w:r>
          </w:p>
        </w:tc>
        <w:tc>
          <w:tcPr>
            <w:tcW w:w="2190" w:type="dxa"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Протокол, журнал инструментальных и лабораторных методов производственного контроля</w:t>
            </w:r>
          </w:p>
        </w:tc>
      </w:tr>
      <w:tr>
        <w:tc>
          <w:tcPr>
            <w:tcW w:w="704" w:type="dxa"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76" w:type="dxa"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</w:t>
            </w:r>
          </w:p>
        </w:tc>
        <w:tc>
          <w:tcPr>
            <w:tcW w:w="3578" w:type="dxa"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звука</w:t>
            </w:r>
          </w:p>
        </w:tc>
        <w:tc>
          <w:tcPr>
            <w:tcW w:w="2081" w:type="dxa"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открытием и после ремонта или замены вентиляционного оборудования</w:t>
            </w:r>
          </w:p>
        </w:tc>
        <w:tc>
          <w:tcPr>
            <w:tcW w:w="2101" w:type="dxa"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помещения (1 точка)</w:t>
            </w:r>
          </w:p>
        </w:tc>
        <w:tc>
          <w:tcPr>
            <w:tcW w:w="2083" w:type="dxa"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 2.1.3678-20</w:t>
            </w:r>
          </w:p>
        </w:tc>
        <w:tc>
          <w:tcPr>
            <w:tcW w:w="2190" w:type="dxa"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Протокол, журнал инструментальных и лабораторных методов производственного контроля</w:t>
            </w:r>
          </w:p>
        </w:tc>
      </w:tr>
      <w:tr>
        <w:tc>
          <w:tcPr>
            <w:tcW w:w="704" w:type="dxa"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76" w:type="dxa"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Микроклимат</w:t>
            </w:r>
          </w:p>
        </w:tc>
        <w:tc>
          <w:tcPr>
            <w:tcW w:w="3578" w:type="dxa"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Температура воздуха, кратность обмена воздуха, относительная влажность воздуха</w:t>
            </w:r>
          </w:p>
        </w:tc>
        <w:tc>
          <w:tcPr>
            <w:tcW w:w="2081" w:type="dxa"/>
            <w:vAlign w:val="center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–</w:t>
            </w:r>
          </w:p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теплый и</w:t>
            </w:r>
          </w:p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холодный</w:t>
            </w:r>
          </w:p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периоды</w:t>
            </w:r>
          </w:p>
        </w:tc>
        <w:tc>
          <w:tcPr>
            <w:tcW w:w="2101" w:type="dxa"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помещения (2 точки)</w:t>
            </w:r>
          </w:p>
        </w:tc>
        <w:tc>
          <w:tcPr>
            <w:tcW w:w="2083" w:type="dxa"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 2.1.3678-20</w:t>
            </w:r>
          </w:p>
        </w:tc>
        <w:tc>
          <w:tcPr>
            <w:tcW w:w="2190" w:type="dxa"/>
            <w:vAlign w:val="center"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Протокол, журнал инструментальных и лабораторных методов производственного контроля</w:t>
            </w:r>
          </w:p>
        </w:tc>
      </w:tr>
    </w:tbl>
    <w:p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ПЕРЕЧЕНЬ ДОЛЖНОСТЕЙ И ЧИСЛО РАБОТНИКОВ, КОТОРЫЕ ПОДЛЕЖАТ МЕДИЦИНСКИМ ОСМОТРАМ, ГИГИЕНИЧЕСКОМУ ОБУЧЕНИЮ И АТТЕСТАЦИИ.</w:t>
      </w:r>
    </w:p>
    <w:tbl>
      <w:tblPr>
        <w:tblpPr w:leftFromText="180" w:rightFromText="180" w:vertAnchor="text" w:horzAnchor="margin" w:tblpY="387"/>
        <w:tblW w:w="1516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3"/>
        <w:gridCol w:w="4725"/>
        <w:gridCol w:w="2214"/>
        <w:gridCol w:w="4172"/>
        <w:gridCol w:w="3354"/>
      </w:tblGrid>
      <w:tr>
        <w:tc>
          <w:tcPr>
            <w:tcW w:w="7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№п/п</w:t>
            </w:r>
          </w:p>
        </w:tc>
        <w:tc>
          <w:tcPr>
            <w:tcW w:w="48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Профессия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 человек</w:t>
            </w:r>
          </w:p>
        </w:tc>
        <w:tc>
          <w:tcPr>
            <w:tcW w:w="7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Кратность</w:t>
            </w:r>
          </w:p>
        </w:tc>
      </w:tr>
      <w:tr>
        <w:tc>
          <w:tcPr>
            <w:tcW w:w="7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Периодический и  внеочередной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медицинский осмотр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Гигиеническая  подготовка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аттестация </w:t>
            </w:r>
          </w:p>
        </w:tc>
      </w:tr>
      <w:t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</w:tr>
      <w:t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медсестра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 год</w:t>
            </w:r>
          </w:p>
        </w:tc>
      </w:tr>
      <w:t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 год</w:t>
            </w:r>
          </w:p>
        </w:tc>
      </w:tr>
      <w:t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</w:tr>
      <w:t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</w:tr>
      <w:t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воспитатель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пищеблока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Обслуживающий персонал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</w:tr>
      <w:t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</w:tr>
    </w:tbl>
    <w:p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ПЕРЕЧЕНЬ ОСУЩЕСТВЛЯЕМЫХ РАБОТ И УСЛУГ, ВЫПУСКАЕМОЙ ПРОДУКЦИИ, А ТАКЖЕ ВИДОВ ДЕЯТЕЛЬНОСТИ, ПРЕДСТАВЛЯЮЩИХ ПОТЕНЦИАЛЬНУЮ ОПАСНОСТЬ ДЛЯ ЧЕЛОВЕКА И ПОДЛЕЖАЩИХ САНИТАРНО-ЭПИДЕМИОЛОГИЧЕСКОЙ ОЦЕНКЕ, СЕРТИФИКАЦИИ, ЛИЦЕНЗИРОВАНИЮ.</w:t>
      </w:r>
    </w:p>
    <w:p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6.1. Работа:</w:t>
      </w:r>
    </w:p>
    <w:p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30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09"/>
        <w:gridCol w:w="2660"/>
        <w:gridCol w:w="3878"/>
        <w:gridCol w:w="6662"/>
      </w:tblGrid>
      <w:t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3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</w:t>
            </w:r>
          </w:p>
        </w:tc>
      </w:tr>
      <w:t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биологический</w:t>
            </w:r>
          </w:p>
        </w:tc>
        <w:tc>
          <w:tcPr>
            <w:tcW w:w="3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медсестра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3.2                                         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Отчет о проведении специальной оценки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условий труда от</w:t>
            </w:r>
          </w:p>
        </w:tc>
      </w:tr>
      <w:t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тяжесть трудового процесса</w:t>
            </w:r>
          </w:p>
        </w:tc>
        <w:tc>
          <w:tcPr>
            <w:tcW w:w="3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Машинист по стирке белья и ремонту спецодежды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3.1.                                            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Отчет о проведении специальной оценки    условий труда от </w:t>
            </w:r>
          </w:p>
        </w:tc>
      </w:tr>
    </w:tbl>
    <w:p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6.2. Деятельность:</w:t>
      </w:r>
    </w:p>
    <w:p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30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72"/>
        <w:gridCol w:w="2960"/>
        <w:gridCol w:w="10577"/>
      </w:tblGrid>
      <w:t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</w:p>
        </w:tc>
        <w:tc>
          <w:tcPr>
            <w:tcW w:w="10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</w:t>
            </w:r>
          </w:p>
        </w:tc>
      </w:tr>
      <w:t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</w:t>
            </w:r>
          </w:p>
        </w:tc>
        <w:tc>
          <w:tcPr>
            <w:tcW w:w="10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Лицензия на осуществление образовательной деятельности  и дополнительного образования 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6922  от 27 июля 2015 год</w:t>
            </w:r>
          </w:p>
        </w:tc>
      </w:tr>
      <w:t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</w:t>
            </w:r>
          </w:p>
        </w:tc>
        <w:tc>
          <w:tcPr>
            <w:tcW w:w="10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Лицензия на осуществление медицинской деятельности №ЛО-16-01-006920 от 14 июня 2018 год</w:t>
            </w:r>
          </w:p>
        </w:tc>
      </w:tr>
    </w:tbl>
    <w:p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МЕРОПРИЯТИЯ, ПРЕДУСМАТРИВАЮЩИЕ ОБОСНОВАНИЕ БЕЗОПАСНОСТИ ДЛЯ ЧЕЛОВЕКА И ОКРУЖАЮЩЕЙ СРЕДЫ ПРОДУКЦИИ И ТЕХНОЛОГИИ ЕЕ ПРОИЗВОДСТВА, КРИТЕРИЕВ БЕЗОПАСНОСТИ И (ИЛИ) БЕЗВРЕДНОСТИ ФАКТОРОВ ПРОИЗВОДСТВЕННОЙ И ОКРУЖАЮЩЕЙ СРЕДЫ И РАЗРАБОТКА МЕТОДОВ КОНТРОЛЯ, В ТОМ ЧИСЛЕ ПРИ ХРАНЕНИИ, ТРАНСПОРТИРОВКЕ, РЕАЛИЗАЦИИ И УТИЛИЗАЦИИ ПРОДУКЦИИ, А ТАКЖЕ БЕЗОПАСНОСТИ ПРОЦЕССА ВЫПОЛНЕНИЯ РАБОТ, ОКАЗАНИЯ УСЛУГ.</w:t>
      </w:r>
    </w:p>
    <w:p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7.1. КОНТРОЛЬ СОДЕРЖАНИЯ ПОМЕЩЕНИЙ, ОБОРУДОВАНИЯ И ТЕРРИТОРИИ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1"/>
        <w:gridCol w:w="3460"/>
        <w:gridCol w:w="2100"/>
        <w:gridCol w:w="2550"/>
        <w:gridCol w:w="3794"/>
      </w:tblGrid>
      <w:tr>
        <w:trPr>
          <w:tblCellSpacing w:w="15" w:type="dxa"/>
        </w:trPr>
        <w:tc>
          <w:tcPr>
            <w:tcW w:w="1013" w:type="pct"/>
            <w:vAlign w:val="center"/>
            <w:hideMark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 контроля</w:t>
            </w:r>
          </w:p>
        </w:tc>
        <w:tc>
          <w:tcPr>
            <w:tcW w:w="1144" w:type="pct"/>
            <w:vAlign w:val="center"/>
            <w:hideMark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691" w:type="pct"/>
            <w:vAlign w:val="center"/>
            <w:hideMark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Основание</w:t>
            </w:r>
          </w:p>
        </w:tc>
        <w:tc>
          <w:tcPr>
            <w:tcW w:w="841" w:type="pct"/>
            <w:vAlign w:val="center"/>
            <w:hideMark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251" w:type="pct"/>
            <w:vAlign w:val="center"/>
            <w:hideMark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>
        <w:trPr>
          <w:tblCellSpacing w:w="15" w:type="dxa"/>
        </w:trPr>
        <w:tc>
          <w:tcPr>
            <w:tcW w:w="1013" w:type="pc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Санитарное состояние территории</w:t>
            </w:r>
          </w:p>
        </w:tc>
        <w:tc>
          <w:tcPr>
            <w:tcW w:w="1144" w:type="pc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Кратность и качество уборки</w:t>
            </w:r>
          </w:p>
        </w:tc>
        <w:tc>
          <w:tcPr>
            <w:tcW w:w="691" w:type="pc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 2.4.3648-20</w:t>
            </w:r>
          </w:p>
        </w:tc>
        <w:tc>
          <w:tcPr>
            <w:tcW w:w="841" w:type="pc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(утром и вечером)</w:t>
            </w:r>
          </w:p>
        </w:tc>
        <w:tc>
          <w:tcPr>
            <w:tcW w:w="1251" w:type="pc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>
        <w:trPr>
          <w:tblCellSpacing w:w="15" w:type="dxa"/>
        </w:trPr>
        <w:tc>
          <w:tcPr>
            <w:tcW w:w="1013" w:type="pct"/>
            <w:vMerge w:val="restar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Санитарное состояние помещений и оборудования</w:t>
            </w:r>
          </w:p>
        </w:tc>
        <w:tc>
          <w:tcPr>
            <w:tcW w:w="1144" w:type="pc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Кратность и качество: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текущей уборки;</w:t>
            </w:r>
          </w:p>
        </w:tc>
        <w:tc>
          <w:tcPr>
            <w:tcW w:w="691" w:type="pct"/>
            <w:vMerge w:val="restar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 2.4.3648-20, СанПиН 2.3/2.4.3590-20, СП 3.1/2.4.3598-20</w:t>
            </w:r>
          </w:p>
        </w:tc>
        <w:tc>
          <w:tcPr>
            <w:tcW w:w="841" w:type="pc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(в течение дня)</w:t>
            </w:r>
          </w:p>
        </w:tc>
        <w:tc>
          <w:tcPr>
            <w:tcW w:w="1251" w:type="pct"/>
            <w:vMerge w:val="restar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Медработник</w:t>
            </w:r>
          </w:p>
        </w:tc>
      </w:tr>
      <w:tr>
        <w:trPr>
          <w:tblCellSpacing w:w="15" w:type="dxa"/>
        </w:trPr>
        <w:tc>
          <w:tcPr>
            <w:tcW w:w="1013" w:type="pct"/>
            <w:vMerge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pc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генеральной уборки</w:t>
            </w:r>
          </w:p>
        </w:tc>
        <w:tc>
          <w:tcPr>
            <w:tcW w:w="691" w:type="pct"/>
            <w:vMerge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pc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Ежемесячно, до 31.12. 2021 года – еженедельно</w:t>
            </w:r>
          </w:p>
        </w:tc>
        <w:tc>
          <w:tcPr>
            <w:tcW w:w="1251" w:type="pct"/>
            <w:vMerge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>
        <w:trPr>
          <w:tblCellSpacing w:w="15" w:type="dxa"/>
        </w:trPr>
        <w:tc>
          <w:tcPr>
            <w:tcW w:w="1013" w:type="pc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с ртутьсодержащими лампами и медицинскими отходами</w:t>
            </w:r>
          </w:p>
        </w:tc>
        <w:tc>
          <w:tcPr>
            <w:tcW w:w="1144" w:type="pc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Вывоз ртутьсодержащих ламп и медицинских отходов</w:t>
            </w:r>
          </w:p>
        </w:tc>
        <w:tc>
          <w:tcPr>
            <w:tcW w:w="691" w:type="pc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 2.1.3684-21</w:t>
            </w:r>
          </w:p>
        </w:tc>
        <w:tc>
          <w:tcPr>
            <w:tcW w:w="841" w:type="pc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1251" w:type="pc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Спецорганизация, у которой есть лицензия на вывоз медицинских отходов класса «Д», а также на вывоз отходов 1-го класса опасности</w:t>
            </w:r>
          </w:p>
        </w:tc>
      </w:tr>
      <w:tr>
        <w:trPr>
          <w:tblCellSpacing w:w="15" w:type="dxa"/>
        </w:trPr>
        <w:tc>
          <w:tcPr>
            <w:tcW w:w="1013" w:type="pct"/>
            <w:vMerge w:val="restar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Санитарное состояние  площадки для сбора отходов</w:t>
            </w:r>
          </w:p>
        </w:tc>
        <w:tc>
          <w:tcPr>
            <w:tcW w:w="1144" w:type="pc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Вывоз ТКО и пищевых отходов</w:t>
            </w:r>
          </w:p>
        </w:tc>
        <w:tc>
          <w:tcPr>
            <w:tcW w:w="691" w:type="pct"/>
            <w:vMerge w:val="restar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 2.1.3684-21</w:t>
            </w:r>
          </w:p>
        </w:tc>
        <w:tc>
          <w:tcPr>
            <w:tcW w:w="841" w:type="pc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температуре плюс 4 °C и ниже – 1 раз в 3 дня. При температуре плюс 5 °C и выше – ежедневно</w:t>
            </w:r>
          </w:p>
        </w:tc>
        <w:tc>
          <w:tcPr>
            <w:tcW w:w="1251" w:type="pc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оператор по обращению с ТКО, дворник</w:t>
            </w:r>
          </w:p>
        </w:tc>
      </w:tr>
      <w:tr>
        <w:trPr>
          <w:tblCellSpacing w:w="15" w:type="dxa"/>
        </w:trPr>
        <w:tc>
          <w:tcPr>
            <w:tcW w:w="1013" w:type="pct"/>
            <w:vMerge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pc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Кратность промывки и дезинфекции контейнеров и контейнерной площадки</w:t>
            </w:r>
          </w:p>
        </w:tc>
        <w:tc>
          <w:tcPr>
            <w:tcW w:w="691" w:type="pct"/>
            <w:vMerge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pc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температуре плюс 4 °C и ниже – 1 раз в 20 дней.При температуре плюс 5 °C и выше – 1 раз в 5 дней</w:t>
            </w:r>
          </w:p>
        </w:tc>
        <w:tc>
          <w:tcPr>
            <w:tcW w:w="1251" w:type="pc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Дворник</w:t>
            </w:r>
          </w:p>
        </w:tc>
      </w:tr>
      <w:tr>
        <w:trPr>
          <w:tblCellSpacing w:w="15" w:type="dxa"/>
        </w:trPr>
        <w:tc>
          <w:tcPr>
            <w:tcW w:w="1013" w:type="pc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Рабочие растворы дезсредств</w:t>
            </w:r>
          </w:p>
        </w:tc>
        <w:tc>
          <w:tcPr>
            <w:tcW w:w="1144" w:type="pc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действующих веществ дезинфицирующих средств</w:t>
            </w:r>
          </w:p>
        </w:tc>
        <w:tc>
          <w:tcPr>
            <w:tcW w:w="691" w:type="pc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 2.3/2.4.3590-20, СП 2.4.3648-20</w:t>
            </w:r>
          </w:p>
        </w:tc>
        <w:tc>
          <w:tcPr>
            <w:tcW w:w="841" w:type="pc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251" w:type="pc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Медработник</w:t>
            </w:r>
          </w:p>
        </w:tc>
      </w:tr>
      <w:tr>
        <w:trPr>
          <w:tblCellSpacing w:w="15" w:type="dxa"/>
        </w:trPr>
        <w:tc>
          <w:tcPr>
            <w:tcW w:w="1013" w:type="pct"/>
            <w:vMerge w:val="restar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Дезинсекция</w:t>
            </w:r>
          </w:p>
        </w:tc>
        <w:tc>
          <w:tcPr>
            <w:tcW w:w="1144" w:type="pc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профилактика</w:t>
            </w:r>
          </w:p>
        </w:tc>
        <w:tc>
          <w:tcPr>
            <w:tcW w:w="691" w:type="pct"/>
            <w:vMerge w:val="restar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 3.3686-21</w:t>
            </w:r>
          </w:p>
        </w:tc>
        <w:tc>
          <w:tcPr>
            <w:tcW w:w="841" w:type="pc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251" w:type="pc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АХР, дворник, рабочий по обслуживанию здания</w:t>
            </w:r>
          </w:p>
        </w:tc>
      </w:tr>
      <w:tr>
        <w:trPr>
          <w:tblCellSpacing w:w="15" w:type="dxa"/>
        </w:trPr>
        <w:tc>
          <w:tcPr>
            <w:tcW w:w="1013" w:type="pct"/>
            <w:vMerge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pc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обследование</w:t>
            </w:r>
          </w:p>
        </w:tc>
        <w:tc>
          <w:tcPr>
            <w:tcW w:w="691" w:type="pct"/>
            <w:vMerge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pct"/>
            <w:vMerge w:val="restar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1251" w:type="pct"/>
            <w:vMerge w:val="restar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Специализированная организация.,</w:t>
            </w:r>
          </w:p>
        </w:tc>
      </w:tr>
      <w:tr>
        <w:trPr>
          <w:tblCellSpacing w:w="15" w:type="dxa"/>
        </w:trPr>
        <w:tc>
          <w:tcPr>
            <w:tcW w:w="1013" w:type="pct"/>
            <w:vMerge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pc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уничтожение</w:t>
            </w:r>
          </w:p>
        </w:tc>
        <w:tc>
          <w:tcPr>
            <w:tcW w:w="691" w:type="pct"/>
            <w:vMerge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pct"/>
            <w:vMerge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pct"/>
            <w:vMerge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>
        <w:trPr>
          <w:tblCellSpacing w:w="15" w:type="dxa"/>
        </w:trPr>
        <w:tc>
          <w:tcPr>
            <w:tcW w:w="1013" w:type="pct"/>
            <w:vMerge w:val="restar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Дератизация</w:t>
            </w:r>
          </w:p>
        </w:tc>
        <w:tc>
          <w:tcPr>
            <w:tcW w:w="1144" w:type="pc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профилактика</w:t>
            </w:r>
          </w:p>
        </w:tc>
        <w:tc>
          <w:tcPr>
            <w:tcW w:w="691" w:type="pct"/>
            <w:vMerge w:val="restar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 3.3686-21</w:t>
            </w:r>
          </w:p>
        </w:tc>
        <w:tc>
          <w:tcPr>
            <w:tcW w:w="841" w:type="pc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251" w:type="pc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>
        <w:trPr>
          <w:trHeight w:val="20"/>
          <w:tblCellSpacing w:w="15" w:type="dxa"/>
        </w:trPr>
        <w:tc>
          <w:tcPr>
            <w:tcW w:w="1013" w:type="pct"/>
            <w:vMerge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pc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обследование</w:t>
            </w:r>
          </w:p>
        </w:tc>
        <w:tc>
          <w:tcPr>
            <w:tcW w:w="691" w:type="pct"/>
            <w:vMerge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pc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251" w:type="pct"/>
            <w:vMerge w:val="restar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Специализированная организация, Завхоз</w:t>
            </w:r>
          </w:p>
        </w:tc>
      </w:tr>
      <w:tr>
        <w:trPr>
          <w:tblCellSpacing w:w="15" w:type="dxa"/>
        </w:trPr>
        <w:tc>
          <w:tcPr>
            <w:tcW w:w="1013" w:type="pct"/>
            <w:vMerge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pc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уничтожение</w:t>
            </w:r>
          </w:p>
        </w:tc>
        <w:tc>
          <w:tcPr>
            <w:tcW w:w="691" w:type="pct"/>
            <w:vMerge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pc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Весной и осенью, по необходимости</w:t>
            </w:r>
          </w:p>
        </w:tc>
        <w:tc>
          <w:tcPr>
            <w:tcW w:w="1251" w:type="pct"/>
            <w:vMerge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>
        <w:trPr>
          <w:tblCellSpacing w:w="15" w:type="dxa"/>
        </w:trPr>
        <w:tc>
          <w:tcPr>
            <w:tcW w:w="1013" w:type="pct"/>
            <w:vMerge w:val="restar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Освещенность территории и помещений</w:t>
            </w:r>
          </w:p>
        </w:tc>
        <w:tc>
          <w:tcPr>
            <w:tcW w:w="1144" w:type="pc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наличие и состояние осветительных приборов;</w:t>
            </w:r>
          </w:p>
        </w:tc>
        <w:tc>
          <w:tcPr>
            <w:tcW w:w="691" w:type="pct"/>
            <w:vMerge w:val="restar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 2.4.3648-20</w:t>
            </w:r>
          </w:p>
        </w:tc>
        <w:tc>
          <w:tcPr>
            <w:tcW w:w="841" w:type="pct"/>
            <w:vMerge w:val="restar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3 дня</w:t>
            </w:r>
          </w:p>
        </w:tc>
        <w:tc>
          <w:tcPr>
            <w:tcW w:w="1251" w:type="pct"/>
            <w:vMerge w:val="restar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>
        <w:trPr>
          <w:tblCellSpacing w:w="15" w:type="dxa"/>
        </w:trPr>
        <w:tc>
          <w:tcPr>
            <w:tcW w:w="1013" w:type="pct"/>
            <w:vMerge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pc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наличие, целостность и тип ламп</w:t>
            </w:r>
          </w:p>
        </w:tc>
        <w:tc>
          <w:tcPr>
            <w:tcW w:w="691" w:type="pct"/>
            <w:vMerge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pct"/>
            <w:vMerge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pct"/>
            <w:vMerge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>
        <w:trPr>
          <w:tblCellSpacing w:w="15" w:type="dxa"/>
        </w:trPr>
        <w:tc>
          <w:tcPr>
            <w:tcW w:w="1013" w:type="pct"/>
            <w:vMerge w:val="restar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Микроклимат помещений</w:t>
            </w:r>
          </w:p>
        </w:tc>
        <w:tc>
          <w:tcPr>
            <w:tcW w:w="1144" w:type="pc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температура воздуха;</w:t>
            </w:r>
          </w:p>
        </w:tc>
        <w:tc>
          <w:tcPr>
            <w:tcW w:w="691" w:type="pct"/>
            <w:vMerge w:val="restar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 2.4.3648-20</w:t>
            </w:r>
          </w:p>
        </w:tc>
        <w:tc>
          <w:tcPr>
            <w:tcW w:w="841" w:type="pct"/>
            <w:vMerge w:val="restar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(в течение дня)</w:t>
            </w:r>
          </w:p>
        </w:tc>
        <w:tc>
          <w:tcPr>
            <w:tcW w:w="1251" w:type="pct"/>
            <w:vMerge w:val="restar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>
        <w:trPr>
          <w:tblCellSpacing w:w="15" w:type="dxa"/>
        </w:trPr>
        <w:tc>
          <w:tcPr>
            <w:tcW w:w="1013" w:type="pct"/>
            <w:vMerge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pc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кратность проветривания;</w:t>
            </w:r>
          </w:p>
        </w:tc>
        <w:tc>
          <w:tcPr>
            <w:tcW w:w="691" w:type="pct"/>
            <w:vMerge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pct"/>
            <w:vMerge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pct"/>
            <w:vMerge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>
        <w:trPr>
          <w:tblCellSpacing w:w="15" w:type="dxa"/>
        </w:trPr>
        <w:tc>
          <w:tcPr>
            <w:tcW w:w="1013" w:type="pct"/>
            <w:vMerge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pc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влажность воздуха (склад пищеблока)</w:t>
            </w:r>
          </w:p>
        </w:tc>
        <w:tc>
          <w:tcPr>
            <w:tcW w:w="691" w:type="pct"/>
            <w:vMerge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pc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1251" w:type="pc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Кладовщик, кух. рабочий</w:t>
            </w:r>
          </w:p>
        </w:tc>
      </w:tr>
      <w:tr>
        <w:trPr>
          <w:tblCellSpacing w:w="15" w:type="dxa"/>
        </w:trPr>
        <w:tc>
          <w:tcPr>
            <w:tcW w:w="1013" w:type="pct"/>
            <w:vMerge w:val="restar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Песок в песочницах</w:t>
            </w:r>
          </w:p>
        </w:tc>
        <w:tc>
          <w:tcPr>
            <w:tcW w:w="1144" w:type="pc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состояние песка</w:t>
            </w:r>
          </w:p>
        </w:tc>
        <w:tc>
          <w:tcPr>
            <w:tcW w:w="691" w:type="pct"/>
            <w:vMerge w:val="restar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 2.4.3648-20</w:t>
            </w:r>
          </w:p>
        </w:tc>
        <w:tc>
          <w:tcPr>
            <w:tcW w:w="841" w:type="pct"/>
            <w:vMerge w:val="restar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каждой прогулки</w:t>
            </w:r>
          </w:p>
        </w:tc>
        <w:tc>
          <w:tcPr>
            <w:tcW w:w="1251" w:type="pct"/>
            <w:vMerge w:val="restar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>
        <w:trPr>
          <w:tblCellSpacing w:w="15" w:type="dxa"/>
        </w:trPr>
        <w:tc>
          <w:tcPr>
            <w:tcW w:w="1013" w:type="pct"/>
            <w:vMerge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pc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наличие крышки на песочнице</w:t>
            </w:r>
          </w:p>
        </w:tc>
        <w:tc>
          <w:tcPr>
            <w:tcW w:w="691" w:type="pct"/>
            <w:vMerge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pct"/>
            <w:vMerge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pct"/>
            <w:vMerge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>
        <w:trPr>
          <w:tblCellSpacing w:w="15" w:type="dxa"/>
        </w:trPr>
        <w:tc>
          <w:tcPr>
            <w:tcW w:w="1013" w:type="pct"/>
            <w:vMerge w:val="restar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Входной контроль поступающей продукции и товаров</w:t>
            </w:r>
          </w:p>
        </w:tc>
        <w:tc>
          <w:tcPr>
            <w:tcW w:w="1144" w:type="pc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наличие документов об оценке соответствия (декларация или сертификат)</w:t>
            </w:r>
          </w:p>
        </w:tc>
        <w:tc>
          <w:tcPr>
            <w:tcW w:w="691" w:type="pct"/>
            <w:vMerge w:val="restar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 2.4.3648-20, ТР ТС 007/201, СанПиН 3.3686-21</w:t>
            </w:r>
          </w:p>
        </w:tc>
        <w:tc>
          <w:tcPr>
            <w:tcW w:w="841" w:type="pct"/>
            <w:vMerge w:val="restar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Каждая партия</w:t>
            </w:r>
          </w:p>
        </w:tc>
        <w:tc>
          <w:tcPr>
            <w:tcW w:w="1251" w:type="pct"/>
            <w:vMerge w:val="restar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Медработник, кладовщик</w:t>
            </w:r>
          </w:p>
        </w:tc>
      </w:tr>
      <w:tr>
        <w:trPr>
          <w:tblCellSpacing w:w="15" w:type="dxa"/>
        </w:trPr>
        <w:tc>
          <w:tcPr>
            <w:tcW w:w="1013" w:type="pct"/>
            <w:vMerge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pc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соответствие упаковки и маркировки товара требованиям действующего законодательства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нормативов (объем информации, наличие текста на русском языке и т. д.)</w:t>
            </w:r>
          </w:p>
        </w:tc>
        <w:tc>
          <w:tcPr>
            <w:tcW w:w="691" w:type="pct"/>
            <w:vMerge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pct"/>
            <w:vMerge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pct"/>
            <w:vMerge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>
        <w:trPr>
          <w:tblCellSpacing w:w="15" w:type="dxa"/>
        </w:trPr>
        <w:tc>
          <w:tcPr>
            <w:tcW w:w="1013" w:type="pct"/>
            <w:vMerge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pc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соответствие товара гигиеническим нормативам и санитарным требованиям (возможность контакта с дезсредствами и т. д.)</w:t>
            </w:r>
          </w:p>
        </w:tc>
        <w:tc>
          <w:tcPr>
            <w:tcW w:w="691" w:type="pct"/>
            <w:vMerge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pct"/>
            <w:vMerge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pct"/>
            <w:vMerge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>
      <w:pPr>
        <w:pStyle w:val="a4"/>
        <w:shd w:val="clear" w:color="auto" w:fill="FFFFFF"/>
        <w:spacing w:before="0" w:beforeAutospacing="0" w:after="0" w:afterAutospacing="0"/>
        <w:rPr>
          <w:rStyle w:val="a3"/>
        </w:rPr>
      </w:pPr>
    </w:p>
    <w:p>
      <w:pPr>
        <w:pStyle w:val="a4"/>
        <w:shd w:val="clear" w:color="auto" w:fill="FFFFFF"/>
        <w:spacing w:before="0" w:beforeAutospacing="0" w:after="0" w:afterAutospacing="0"/>
        <w:jc w:val="center"/>
        <w:rPr>
          <w:rStyle w:val="a3"/>
        </w:rPr>
      </w:pPr>
    </w:p>
    <w:p>
      <w:pPr>
        <w:pStyle w:val="a4"/>
        <w:shd w:val="clear" w:color="auto" w:fill="FFFFFF"/>
        <w:spacing w:before="0" w:beforeAutospacing="0" w:after="0" w:afterAutospacing="0"/>
        <w:jc w:val="center"/>
        <w:rPr>
          <w:rStyle w:val="a3"/>
        </w:rPr>
      </w:pPr>
      <w:r>
        <w:rPr>
          <w:rStyle w:val="a3"/>
        </w:rPr>
        <w:t>7.2.   КОНТРОЛЬ ОРГАНИЗАЦИИ ПИТАНИЯ. КОНТРОЛИРУЕМЫЕ ЭТАПЫ ТЕХНОЛОГИЧЕСКИХ ОПЕРАЦИЙ И ПИЩЕВОЙ ПРОДУКЦИИ НА ЭТАПАХ ЕЕ ИЗГОТОВЛЕНИЯ</w:t>
      </w:r>
    </w:p>
    <w:p>
      <w:pPr>
        <w:pStyle w:val="a4"/>
        <w:shd w:val="clear" w:color="auto" w:fill="FFFFFF"/>
        <w:spacing w:before="0" w:beforeAutospacing="0" w:after="0" w:afterAutospacing="0"/>
        <w:rPr>
          <w:rStyle w:val="a3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16"/>
        <w:gridCol w:w="4892"/>
        <w:gridCol w:w="2077"/>
        <w:gridCol w:w="2760"/>
        <w:gridCol w:w="2931"/>
      </w:tblGrid>
      <w:tr>
        <w:tc>
          <w:tcPr>
            <w:tcW w:w="2316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 контроля</w:t>
            </w:r>
          </w:p>
        </w:tc>
        <w:tc>
          <w:tcPr>
            <w:tcW w:w="4892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077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Основание</w:t>
            </w:r>
          </w:p>
        </w:tc>
        <w:tc>
          <w:tcPr>
            <w:tcW w:w="276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931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>
        <w:tc>
          <w:tcPr>
            <w:tcW w:w="2316" w:type="dxa"/>
          </w:tcPr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Приемка пищевой продукции и сырья</w:t>
            </w:r>
          </w:p>
          <w:p>
            <w:pPr>
              <w:pStyle w:val="a4"/>
              <w:spacing w:before="0" w:beforeAutospacing="0" w:after="0" w:afterAutospacing="0"/>
            </w:pPr>
          </w:p>
        </w:tc>
        <w:tc>
          <w:tcPr>
            <w:tcW w:w="4892" w:type="dxa"/>
          </w:tcPr>
          <w:p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rPr>
                <w:rStyle w:val="fill"/>
              </w:rPr>
              <w:t>– качество и безопасность поступивших продуктов и продовольственного сырья;</w:t>
            </w:r>
          </w:p>
          <w:p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rPr>
                <w:rStyle w:val="fill"/>
              </w:rPr>
              <w:t>– условия доставки продукции транспортом;</w:t>
            </w:r>
          </w:p>
          <w:p>
            <w:pPr>
              <w:pStyle w:val="a4"/>
              <w:spacing w:before="0" w:beforeAutospacing="0" w:after="0" w:afterAutospacing="0"/>
            </w:pPr>
          </w:p>
        </w:tc>
        <w:tc>
          <w:tcPr>
            <w:tcW w:w="2077" w:type="dxa"/>
          </w:tcPr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 2.3/2.4.3590-20</w:t>
            </w:r>
          </w:p>
          <w:p>
            <w:pPr>
              <w:pStyle w:val="a4"/>
              <w:spacing w:before="0" w:beforeAutospacing="0" w:after="0" w:afterAutospacing="0"/>
            </w:pPr>
          </w:p>
        </w:tc>
        <w:tc>
          <w:tcPr>
            <w:tcW w:w="2760" w:type="dxa"/>
          </w:tcPr>
          <w:p>
            <w:pPr>
              <w:pStyle w:val="a4"/>
              <w:spacing w:before="0" w:beforeAutospacing="0" w:after="0" w:afterAutospacing="0"/>
            </w:pPr>
            <w:r>
              <w:rPr>
                <w:rStyle w:val="fill"/>
              </w:rPr>
              <w:t>Каждая партия</w:t>
            </w:r>
          </w:p>
          <w:p>
            <w:pPr>
              <w:pStyle w:val="a4"/>
              <w:spacing w:before="0" w:beforeAutospacing="0" w:after="0" w:afterAutospacing="0"/>
            </w:pPr>
          </w:p>
        </w:tc>
        <w:tc>
          <w:tcPr>
            <w:tcW w:w="2931" w:type="dxa"/>
          </w:tcPr>
          <w:p>
            <w:pPr>
              <w:pStyle w:val="a4"/>
              <w:spacing w:before="0" w:beforeAutospacing="0" w:after="0" w:afterAutospacing="0"/>
            </w:pPr>
            <w:r>
              <w:rPr>
                <w:rStyle w:val="fill"/>
              </w:rPr>
              <w:t>Кладовщик, ответственный за работу в ФГИС «Меркурий»</w:t>
            </w:r>
          </w:p>
          <w:p>
            <w:pPr>
              <w:pStyle w:val="a4"/>
              <w:spacing w:before="0" w:beforeAutospacing="0" w:after="0" w:afterAutospacing="0"/>
            </w:pPr>
          </w:p>
        </w:tc>
      </w:tr>
      <w:tr>
        <w:tc>
          <w:tcPr>
            <w:tcW w:w="2316" w:type="dxa"/>
            <w:vMerge w:val="restart"/>
          </w:tcPr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Хранение пищевой продукции и продовольственного сырья</w:t>
            </w:r>
          </w:p>
          <w:p>
            <w:pPr>
              <w:pStyle w:val="a4"/>
              <w:spacing w:before="0" w:beforeAutospacing="0" w:after="0" w:afterAutospacing="0"/>
            </w:pPr>
          </w:p>
        </w:tc>
        <w:tc>
          <w:tcPr>
            <w:tcW w:w="4892" w:type="dxa"/>
          </w:tcPr>
          <w:p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сроки и условия хранения пищевой продукции</w:t>
            </w:r>
          </w:p>
        </w:tc>
        <w:tc>
          <w:tcPr>
            <w:tcW w:w="2077" w:type="dxa"/>
            <w:vMerge w:val="restart"/>
          </w:tcPr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 2.3/2.4.3590-20</w:t>
            </w:r>
          </w:p>
          <w:p>
            <w:pPr>
              <w:pStyle w:val="a4"/>
              <w:spacing w:before="0" w:beforeAutospacing="0" w:after="0" w:afterAutospacing="0"/>
            </w:pPr>
          </w:p>
        </w:tc>
        <w:tc>
          <w:tcPr>
            <w:tcW w:w="2760" w:type="dxa"/>
          </w:tcPr>
          <w:p>
            <w:pPr>
              <w:pStyle w:val="a4"/>
              <w:spacing w:before="0" w:beforeAutospacing="0" w:after="0" w:afterAutospacing="0"/>
            </w:pPr>
            <w:r>
              <w:t xml:space="preserve">Ежедневно </w:t>
            </w:r>
          </w:p>
        </w:tc>
        <w:tc>
          <w:tcPr>
            <w:tcW w:w="2931" w:type="dxa"/>
          </w:tcPr>
          <w:p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по питанию, кладовщик</w:t>
            </w:r>
          </w:p>
        </w:tc>
      </w:tr>
      <w:tr>
        <w:tc>
          <w:tcPr>
            <w:tcW w:w="2316" w:type="dxa"/>
            <w:vMerge/>
          </w:tcPr>
          <w:p>
            <w:pPr>
              <w:pStyle w:val="a4"/>
              <w:spacing w:before="0" w:beforeAutospacing="0" w:after="0" w:afterAutospacing="0"/>
            </w:pPr>
          </w:p>
        </w:tc>
        <w:tc>
          <w:tcPr>
            <w:tcW w:w="4892" w:type="dxa"/>
          </w:tcPr>
          <w:p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время смены кипяченой воды</w:t>
            </w:r>
          </w:p>
        </w:tc>
        <w:tc>
          <w:tcPr>
            <w:tcW w:w="2077" w:type="dxa"/>
            <w:vMerge/>
          </w:tcPr>
          <w:p>
            <w:pPr>
              <w:pStyle w:val="a4"/>
              <w:spacing w:before="0" w:beforeAutospacing="0" w:after="0" w:afterAutospacing="0"/>
            </w:pPr>
          </w:p>
        </w:tc>
        <w:tc>
          <w:tcPr>
            <w:tcW w:w="2760" w:type="dxa"/>
          </w:tcPr>
          <w:p>
            <w:pPr>
              <w:pStyle w:val="a4"/>
              <w:spacing w:before="0" w:beforeAutospacing="0" w:after="0" w:afterAutospacing="0"/>
            </w:pPr>
            <w:r>
              <w:t>Каждые 3 часа</w:t>
            </w:r>
          </w:p>
        </w:tc>
        <w:tc>
          <w:tcPr>
            <w:tcW w:w="2931" w:type="dxa"/>
          </w:tcPr>
          <w:p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Медработник</w:t>
            </w:r>
          </w:p>
        </w:tc>
      </w:tr>
      <w:tr>
        <w:tc>
          <w:tcPr>
            <w:tcW w:w="2316" w:type="dxa"/>
            <w:vMerge/>
          </w:tcPr>
          <w:p>
            <w:pPr>
              <w:pStyle w:val="a4"/>
              <w:spacing w:before="0" w:beforeAutospacing="0" w:after="0" w:afterAutospacing="0"/>
            </w:pPr>
          </w:p>
        </w:tc>
        <w:tc>
          <w:tcPr>
            <w:tcW w:w="4892" w:type="dxa"/>
          </w:tcPr>
          <w:p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температура и влажность на складе</w:t>
            </w:r>
          </w:p>
        </w:tc>
        <w:tc>
          <w:tcPr>
            <w:tcW w:w="2077" w:type="dxa"/>
            <w:vMerge/>
          </w:tcPr>
          <w:p>
            <w:pPr>
              <w:pStyle w:val="a4"/>
              <w:spacing w:before="0" w:beforeAutospacing="0" w:after="0" w:afterAutospacing="0"/>
            </w:pPr>
          </w:p>
        </w:tc>
        <w:tc>
          <w:tcPr>
            <w:tcW w:w="2760" w:type="dxa"/>
            <w:vMerge w:val="restart"/>
          </w:tcPr>
          <w:p>
            <w:pPr>
              <w:pStyle w:val="a4"/>
              <w:spacing w:before="0" w:beforeAutospacing="0" w:after="0" w:afterAutospacing="0"/>
            </w:pPr>
          </w:p>
          <w:p>
            <w:pPr>
              <w:pStyle w:val="a4"/>
              <w:spacing w:before="0" w:beforeAutospacing="0" w:after="0" w:afterAutospacing="0"/>
            </w:pPr>
            <w:r>
              <w:t xml:space="preserve">Ежедневно </w:t>
            </w:r>
          </w:p>
        </w:tc>
        <w:tc>
          <w:tcPr>
            <w:tcW w:w="2931" w:type="dxa"/>
            <w:vMerge w:val="restart"/>
          </w:tcPr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Кладовщик</w:t>
            </w:r>
          </w:p>
          <w:p>
            <w:pPr>
              <w:pStyle w:val="a4"/>
              <w:spacing w:before="0" w:beforeAutospacing="0" w:after="0" w:afterAutospacing="0"/>
            </w:pPr>
          </w:p>
        </w:tc>
      </w:tr>
      <w:tr>
        <w:trPr>
          <w:trHeight w:val="247"/>
        </w:trPr>
        <w:tc>
          <w:tcPr>
            <w:tcW w:w="2316" w:type="dxa"/>
            <w:vMerge/>
          </w:tcPr>
          <w:p>
            <w:pPr>
              <w:pStyle w:val="a4"/>
              <w:spacing w:before="0" w:beforeAutospacing="0" w:after="0" w:afterAutospacing="0"/>
            </w:pPr>
          </w:p>
        </w:tc>
        <w:tc>
          <w:tcPr>
            <w:tcW w:w="4892" w:type="dxa"/>
          </w:tcPr>
          <w:p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температура холодильного оборудования;</w:t>
            </w:r>
          </w:p>
        </w:tc>
        <w:tc>
          <w:tcPr>
            <w:tcW w:w="2077" w:type="dxa"/>
            <w:vMerge/>
          </w:tcPr>
          <w:p>
            <w:pPr>
              <w:pStyle w:val="a4"/>
              <w:spacing w:before="0" w:beforeAutospacing="0" w:after="0" w:afterAutospacing="0"/>
            </w:pPr>
          </w:p>
        </w:tc>
        <w:tc>
          <w:tcPr>
            <w:tcW w:w="2760" w:type="dxa"/>
            <w:vMerge/>
          </w:tcPr>
          <w:p>
            <w:pPr>
              <w:pStyle w:val="a4"/>
              <w:spacing w:before="0" w:beforeAutospacing="0" w:after="0" w:afterAutospacing="0"/>
            </w:pPr>
          </w:p>
        </w:tc>
        <w:tc>
          <w:tcPr>
            <w:tcW w:w="2931" w:type="dxa"/>
            <w:vMerge/>
          </w:tcPr>
          <w:p>
            <w:pPr>
              <w:pStyle w:val="a4"/>
              <w:spacing w:before="0" w:beforeAutospacing="0" w:after="0" w:afterAutospacing="0"/>
            </w:pPr>
          </w:p>
        </w:tc>
      </w:tr>
      <w:tr>
        <w:tc>
          <w:tcPr>
            <w:tcW w:w="2316" w:type="dxa"/>
            <w:vMerge w:val="restart"/>
          </w:tcPr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Готовые блюда</w:t>
            </w:r>
          </w:p>
        </w:tc>
        <w:tc>
          <w:tcPr>
            <w:tcW w:w="4892" w:type="dxa"/>
          </w:tcPr>
          <w:p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суточная проба</w:t>
            </w:r>
          </w:p>
        </w:tc>
        <w:tc>
          <w:tcPr>
            <w:tcW w:w="2077" w:type="dxa"/>
            <w:vMerge w:val="restart"/>
          </w:tcPr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 2.3/2.4.3590-20</w:t>
            </w:r>
          </w:p>
        </w:tc>
        <w:tc>
          <w:tcPr>
            <w:tcW w:w="2760" w:type="dxa"/>
          </w:tcPr>
          <w:p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от каждой партии</w:t>
            </w:r>
          </w:p>
        </w:tc>
        <w:tc>
          <w:tcPr>
            <w:tcW w:w="2931" w:type="dxa"/>
          </w:tcPr>
          <w:p>
            <w:pPr>
              <w:pStyle w:val="a4"/>
              <w:spacing w:before="0" w:beforeAutospacing="0" w:after="0" w:afterAutospacing="0"/>
            </w:pPr>
            <w:r>
              <w:t xml:space="preserve">Повар </w:t>
            </w:r>
          </w:p>
        </w:tc>
      </w:tr>
      <w:tr>
        <w:trPr>
          <w:trHeight w:val="533"/>
        </w:trPr>
        <w:tc>
          <w:tcPr>
            <w:tcW w:w="2316" w:type="dxa"/>
            <w:vMerge/>
          </w:tcPr>
          <w:p>
            <w:pPr>
              <w:pStyle w:val="a4"/>
              <w:spacing w:before="0" w:beforeAutospacing="0" w:after="0" w:afterAutospacing="0"/>
            </w:pPr>
          </w:p>
        </w:tc>
        <w:tc>
          <w:tcPr>
            <w:tcW w:w="4892" w:type="dxa"/>
          </w:tcPr>
          <w:p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дата и время реализации готовых блюд;</w:t>
            </w:r>
          </w:p>
        </w:tc>
        <w:tc>
          <w:tcPr>
            <w:tcW w:w="2077" w:type="dxa"/>
            <w:vMerge/>
          </w:tcPr>
          <w:p>
            <w:pPr>
              <w:pStyle w:val="a4"/>
              <w:spacing w:before="0" w:beforeAutospacing="0" w:after="0" w:afterAutospacing="0"/>
            </w:pPr>
          </w:p>
        </w:tc>
        <w:tc>
          <w:tcPr>
            <w:tcW w:w="2760" w:type="dxa"/>
          </w:tcPr>
          <w:p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Каждая партия</w:t>
            </w:r>
          </w:p>
        </w:tc>
        <w:tc>
          <w:tcPr>
            <w:tcW w:w="2931" w:type="dxa"/>
          </w:tcPr>
          <w:p>
            <w:pPr>
              <w:pStyle w:val="a4"/>
              <w:spacing w:before="0" w:beforeAutospacing="0" w:after="0" w:afterAutospacing="0"/>
            </w:pPr>
            <w:r>
              <w:t>Медработник</w:t>
            </w:r>
          </w:p>
        </w:tc>
      </w:tr>
      <w:tr>
        <w:tc>
          <w:tcPr>
            <w:tcW w:w="2316" w:type="dxa"/>
            <w:vMerge w:val="restart"/>
          </w:tcPr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посуды и инвентаря</w:t>
            </w:r>
          </w:p>
          <w:p>
            <w:pPr>
              <w:pStyle w:val="a4"/>
              <w:spacing w:before="0" w:beforeAutospacing="0" w:after="0" w:afterAutospacing="0"/>
            </w:pPr>
          </w:p>
        </w:tc>
        <w:tc>
          <w:tcPr>
            <w:tcW w:w="4892" w:type="dxa"/>
          </w:tcPr>
          <w:p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содержание действующих веществ дезинфицирующих средств в рабочих растворах</w:t>
            </w:r>
          </w:p>
        </w:tc>
        <w:tc>
          <w:tcPr>
            <w:tcW w:w="2077" w:type="dxa"/>
            <w:vMerge w:val="restart"/>
          </w:tcPr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 2.3/2.4.3590-20</w:t>
            </w:r>
          </w:p>
          <w:p>
            <w:pPr>
              <w:pStyle w:val="a4"/>
              <w:spacing w:before="0" w:beforeAutospacing="0" w:after="0" w:afterAutospacing="0"/>
            </w:pPr>
          </w:p>
        </w:tc>
        <w:tc>
          <w:tcPr>
            <w:tcW w:w="2760" w:type="dxa"/>
            <w:vMerge w:val="restart"/>
          </w:tcPr>
          <w:p>
            <w:pPr>
              <w:pStyle w:val="a4"/>
              <w:spacing w:before="0" w:beforeAutospacing="0" w:after="0" w:afterAutospacing="0"/>
            </w:pPr>
          </w:p>
          <w:p>
            <w:pPr>
              <w:pStyle w:val="a4"/>
              <w:spacing w:before="0" w:beforeAutospacing="0" w:after="0" w:afterAutospacing="0"/>
            </w:pPr>
          </w:p>
          <w:p>
            <w:pPr>
              <w:pStyle w:val="a4"/>
              <w:spacing w:before="0" w:beforeAutospacing="0" w:after="0" w:afterAutospacing="0"/>
            </w:pPr>
          </w:p>
          <w:p>
            <w:pPr>
              <w:pStyle w:val="a4"/>
              <w:spacing w:before="0" w:beforeAutospacing="0" w:after="0" w:afterAutospacing="0"/>
            </w:pPr>
            <w:r>
              <w:t>ежедневно</w:t>
            </w:r>
          </w:p>
        </w:tc>
        <w:tc>
          <w:tcPr>
            <w:tcW w:w="2931" w:type="dxa"/>
          </w:tcPr>
          <w:p>
            <w:pPr>
              <w:pStyle w:val="a4"/>
              <w:spacing w:before="0" w:beforeAutospacing="0" w:after="0" w:afterAutospacing="0"/>
            </w:pPr>
            <w:r>
              <w:t xml:space="preserve">Медработник </w:t>
            </w:r>
          </w:p>
        </w:tc>
      </w:tr>
      <w:tr>
        <w:tc>
          <w:tcPr>
            <w:tcW w:w="2316" w:type="dxa"/>
            <w:vMerge/>
          </w:tcPr>
          <w:p>
            <w:pPr>
              <w:pStyle w:val="a4"/>
              <w:spacing w:before="0" w:beforeAutospacing="0" w:after="0" w:afterAutospacing="0"/>
            </w:pPr>
          </w:p>
        </w:tc>
        <w:tc>
          <w:tcPr>
            <w:tcW w:w="4892" w:type="dxa"/>
          </w:tcPr>
          <w:p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оборудования, инвентаря и посуды</w:t>
            </w:r>
          </w:p>
        </w:tc>
        <w:tc>
          <w:tcPr>
            <w:tcW w:w="2077" w:type="dxa"/>
            <w:vMerge/>
          </w:tcPr>
          <w:p>
            <w:pPr>
              <w:pStyle w:val="a4"/>
              <w:spacing w:before="0" w:beforeAutospacing="0" w:after="0" w:afterAutospacing="0"/>
            </w:pPr>
          </w:p>
        </w:tc>
        <w:tc>
          <w:tcPr>
            <w:tcW w:w="2760" w:type="dxa"/>
            <w:vMerge/>
          </w:tcPr>
          <w:p>
            <w:pPr>
              <w:pStyle w:val="a4"/>
              <w:spacing w:before="0" w:beforeAutospacing="0" w:after="0" w:afterAutospacing="0"/>
            </w:pPr>
          </w:p>
        </w:tc>
        <w:tc>
          <w:tcPr>
            <w:tcW w:w="2931" w:type="dxa"/>
          </w:tcPr>
          <w:p>
            <w:pPr>
              <w:pStyle w:val="a4"/>
              <w:spacing w:before="0" w:beforeAutospacing="0" w:after="0" w:afterAutospacing="0"/>
            </w:pPr>
            <w:r>
              <w:t xml:space="preserve">Медработник </w:t>
            </w:r>
          </w:p>
          <w:p>
            <w:pPr>
              <w:pStyle w:val="a4"/>
              <w:spacing w:before="0" w:beforeAutospacing="0" w:after="0" w:afterAutospacing="0"/>
            </w:pPr>
            <w:r>
              <w:t>Завхоз</w:t>
            </w:r>
          </w:p>
        </w:tc>
      </w:tr>
      <w:tr>
        <w:tc>
          <w:tcPr>
            <w:tcW w:w="2316" w:type="dxa"/>
            <w:vMerge/>
          </w:tcPr>
          <w:p>
            <w:pPr>
              <w:pStyle w:val="a4"/>
              <w:spacing w:before="0" w:beforeAutospacing="0" w:after="0" w:afterAutospacing="0"/>
            </w:pPr>
          </w:p>
        </w:tc>
        <w:tc>
          <w:tcPr>
            <w:tcW w:w="4892" w:type="dxa"/>
          </w:tcPr>
          <w:p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обработка инвентаря для сырой и готовой продукции;</w:t>
            </w:r>
          </w:p>
        </w:tc>
        <w:tc>
          <w:tcPr>
            <w:tcW w:w="2077" w:type="dxa"/>
            <w:vMerge/>
          </w:tcPr>
          <w:p>
            <w:pPr>
              <w:pStyle w:val="a4"/>
              <w:spacing w:before="0" w:beforeAutospacing="0" w:after="0" w:afterAutospacing="0"/>
            </w:pPr>
          </w:p>
        </w:tc>
        <w:tc>
          <w:tcPr>
            <w:tcW w:w="2760" w:type="dxa"/>
            <w:vMerge/>
          </w:tcPr>
          <w:p>
            <w:pPr>
              <w:pStyle w:val="a4"/>
              <w:spacing w:before="0" w:beforeAutospacing="0" w:after="0" w:afterAutospacing="0"/>
            </w:pPr>
          </w:p>
        </w:tc>
        <w:tc>
          <w:tcPr>
            <w:tcW w:w="2931" w:type="dxa"/>
          </w:tcPr>
          <w:p>
            <w:pPr>
              <w:pStyle w:val="a4"/>
              <w:spacing w:before="0" w:beforeAutospacing="0" w:after="0" w:afterAutospacing="0"/>
            </w:pPr>
            <w:r>
              <w:t>повар</w:t>
            </w:r>
          </w:p>
        </w:tc>
      </w:tr>
    </w:tbl>
    <w:p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7.3.  КОНТРОЛЬ ОБЕСПЕЧЕНИЯ УСЛОВИЙ ВОСПИТАТЕЛЬНО-ОБРАЗОВАТЕЛЬНОЙ ДЕЯТЕЛЬНОСТИ</w:t>
      </w:r>
    </w:p>
    <w:p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964"/>
        <w:gridCol w:w="3094"/>
        <w:gridCol w:w="2949"/>
        <w:gridCol w:w="2760"/>
        <w:gridCol w:w="2112"/>
      </w:tblGrid>
      <w:tr>
        <w:tc>
          <w:tcPr>
            <w:tcW w:w="3964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 контроля</w:t>
            </w:r>
          </w:p>
        </w:tc>
        <w:tc>
          <w:tcPr>
            <w:tcW w:w="3094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949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Основание</w:t>
            </w:r>
          </w:p>
        </w:tc>
        <w:tc>
          <w:tcPr>
            <w:tcW w:w="276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112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>
        <w:tc>
          <w:tcPr>
            <w:tcW w:w="3964" w:type="dxa"/>
            <w:vMerge w:val="restart"/>
          </w:tcPr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Мебель и оборудование для детей</w:t>
            </w:r>
          </w:p>
          <w:p>
            <w:pPr>
              <w:pStyle w:val="a4"/>
              <w:spacing w:before="0" w:beforeAutospacing="0" w:after="0" w:afterAutospacing="0"/>
            </w:pPr>
          </w:p>
        </w:tc>
        <w:tc>
          <w:tcPr>
            <w:tcW w:w="3094" w:type="dxa"/>
          </w:tcPr>
          <w:p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соответствия кроватей, столов и стульев росто-возрастным особенностям детей и их расстановка в помещениях для занятий, кабинетах, игровых (не менее 20% помещений).</w:t>
            </w:r>
          </w:p>
        </w:tc>
        <w:tc>
          <w:tcPr>
            <w:tcW w:w="2949" w:type="dxa"/>
          </w:tcPr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 1.2.3685-21, МР 2.4.0242-21</w:t>
            </w:r>
          </w:p>
          <w:p>
            <w:pPr>
              <w:pStyle w:val="a4"/>
              <w:spacing w:before="0" w:beforeAutospacing="0" w:after="0" w:afterAutospacing="0"/>
            </w:pPr>
          </w:p>
        </w:tc>
        <w:tc>
          <w:tcPr>
            <w:tcW w:w="2760" w:type="dxa"/>
          </w:tcPr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 (август, январь)</w:t>
            </w:r>
          </w:p>
          <w:p>
            <w:pPr>
              <w:pStyle w:val="a4"/>
              <w:spacing w:before="0" w:beforeAutospacing="0" w:after="0" w:afterAutospacing="0"/>
            </w:pPr>
          </w:p>
        </w:tc>
        <w:tc>
          <w:tcPr>
            <w:tcW w:w="2112" w:type="dxa"/>
            <w:vMerge w:val="restart"/>
          </w:tcPr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Медработник</w:t>
            </w:r>
          </w:p>
          <w:p>
            <w:pPr>
              <w:pStyle w:val="a4"/>
              <w:spacing w:before="0" w:beforeAutospacing="0" w:after="0" w:afterAutospacing="0"/>
            </w:pPr>
          </w:p>
        </w:tc>
      </w:tr>
      <w:tr>
        <w:tc>
          <w:tcPr>
            <w:tcW w:w="3964" w:type="dxa"/>
            <w:vMerge/>
          </w:tcPr>
          <w:p>
            <w:pPr>
              <w:pStyle w:val="a4"/>
              <w:spacing w:before="0" w:beforeAutospacing="0" w:after="0" w:afterAutospacing="0"/>
            </w:pPr>
          </w:p>
        </w:tc>
        <w:tc>
          <w:tcPr>
            <w:tcW w:w="3094" w:type="dxa"/>
          </w:tcPr>
          <w:p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Маркировка мебели в соответствии с ростовыми показателями</w:t>
            </w:r>
          </w:p>
        </w:tc>
        <w:tc>
          <w:tcPr>
            <w:tcW w:w="2949" w:type="dxa"/>
          </w:tcPr>
          <w:p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 2.4.3648-20, СанПиН 1.2.3685-21</w:t>
            </w:r>
          </w:p>
        </w:tc>
        <w:tc>
          <w:tcPr>
            <w:tcW w:w="2760" w:type="dxa"/>
          </w:tcPr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  <w:p>
            <w:pPr>
              <w:pStyle w:val="a4"/>
              <w:spacing w:before="0" w:beforeAutospacing="0" w:after="0" w:afterAutospacing="0"/>
            </w:pPr>
          </w:p>
        </w:tc>
        <w:tc>
          <w:tcPr>
            <w:tcW w:w="2112" w:type="dxa"/>
            <w:vMerge/>
          </w:tcPr>
          <w:p>
            <w:pPr>
              <w:pStyle w:val="a4"/>
              <w:spacing w:before="0" w:beforeAutospacing="0" w:after="0" w:afterAutospacing="0"/>
            </w:pPr>
          </w:p>
        </w:tc>
      </w:tr>
      <w:tr>
        <w:tc>
          <w:tcPr>
            <w:tcW w:w="3964" w:type="dxa"/>
          </w:tcPr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организации образовательного процесса</w:t>
            </w:r>
          </w:p>
          <w:p>
            <w:pPr>
              <w:pStyle w:val="a4"/>
              <w:spacing w:before="0" w:beforeAutospacing="0" w:after="0" w:afterAutospacing="0"/>
              <w:ind w:firstLine="708"/>
            </w:pPr>
          </w:p>
        </w:tc>
        <w:tc>
          <w:tcPr>
            <w:tcW w:w="3094" w:type="dxa"/>
          </w:tcPr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дня групп</w:t>
            </w:r>
          </w:p>
          <w:p>
            <w:pPr>
              <w:pStyle w:val="a4"/>
              <w:spacing w:before="0" w:beforeAutospacing="0" w:after="0" w:afterAutospacing="0"/>
            </w:pPr>
          </w:p>
        </w:tc>
        <w:tc>
          <w:tcPr>
            <w:tcW w:w="2949" w:type="dxa"/>
          </w:tcPr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 2.4.3648-20, СанПиН 1.2.3685-21</w:t>
            </w:r>
          </w:p>
          <w:p>
            <w:pPr>
              <w:pStyle w:val="a4"/>
              <w:spacing w:before="0" w:beforeAutospacing="0" w:after="0" w:afterAutospacing="0"/>
            </w:pPr>
          </w:p>
        </w:tc>
        <w:tc>
          <w:tcPr>
            <w:tcW w:w="2760" w:type="dxa"/>
          </w:tcPr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  <w:p>
            <w:pPr>
              <w:pStyle w:val="a4"/>
              <w:spacing w:before="0" w:beforeAutospacing="0" w:after="0" w:afterAutospacing="0"/>
            </w:pPr>
          </w:p>
        </w:tc>
        <w:tc>
          <w:tcPr>
            <w:tcW w:w="2112" w:type="dxa"/>
          </w:tcPr>
          <w:p>
            <w:pPr>
              <w:pStyle w:val="a4"/>
              <w:spacing w:before="0" w:beforeAutospacing="0" w:after="0" w:afterAutospacing="0"/>
            </w:pPr>
            <w:r>
              <w:t xml:space="preserve">Старший воспитатель </w:t>
            </w:r>
          </w:p>
        </w:tc>
      </w:tr>
      <w:tr>
        <w:tc>
          <w:tcPr>
            <w:tcW w:w="7058" w:type="dxa"/>
            <w:gridSpan w:val="2"/>
          </w:tcPr>
          <w:p>
            <w:pPr>
              <w:rPr>
                <w:rFonts w:cs="Calibri"/>
              </w:rPr>
            </w:pPr>
            <w:r>
              <w:rPr>
                <w:rFonts w:cs="Calibri"/>
                <w:szCs w:val="24"/>
              </w:rPr>
              <w:t>Соблюдение использования</w:t>
            </w:r>
            <w:r>
              <w:rPr>
                <w:rFonts w:cs="Calibri"/>
              </w:rPr>
              <w:br/>
            </w:r>
            <w:r>
              <w:rPr>
                <w:rFonts w:cs="Calibri"/>
                <w:szCs w:val="24"/>
              </w:rPr>
              <w:t>технических средств обучения</w:t>
            </w:r>
          </w:p>
        </w:tc>
        <w:tc>
          <w:tcPr>
            <w:tcW w:w="2949" w:type="dxa"/>
          </w:tcPr>
          <w:p>
            <w:pPr>
              <w:rPr>
                <w:rFonts w:cs="Calibri"/>
              </w:rPr>
            </w:pPr>
            <w:r>
              <w:rPr>
                <w:rFonts w:cs="Calibri"/>
                <w:szCs w:val="24"/>
              </w:rPr>
              <w:t>СП 2.4.3648-20</w:t>
            </w:r>
          </w:p>
        </w:tc>
        <w:tc>
          <w:tcPr>
            <w:tcW w:w="2760" w:type="dxa"/>
          </w:tcPr>
          <w:p>
            <w:pPr>
              <w:rPr>
                <w:rFonts w:cs="Calibri"/>
              </w:rPr>
            </w:pPr>
            <w:r>
              <w:rPr>
                <w:rFonts w:cs="Calibri"/>
                <w:szCs w:val="24"/>
              </w:rPr>
              <w:t>Постоянно</w:t>
            </w:r>
          </w:p>
        </w:tc>
        <w:tc>
          <w:tcPr>
            <w:tcW w:w="2112" w:type="dxa"/>
            <w:vMerge w:val="restart"/>
          </w:tcPr>
          <w:p>
            <w:pPr>
              <w:rPr>
                <w:rFonts w:cs="Calibri"/>
              </w:rPr>
            </w:pPr>
            <w:r>
              <w:rPr>
                <w:rFonts w:cs="Calibri"/>
                <w:szCs w:val="24"/>
              </w:rPr>
              <w:t>Старший</w:t>
            </w:r>
            <w:r>
              <w:rPr>
                <w:rFonts w:cs="Calibri"/>
              </w:rPr>
              <w:br/>
            </w:r>
            <w:r>
              <w:rPr>
                <w:rFonts w:cs="Calibri"/>
                <w:szCs w:val="24"/>
              </w:rPr>
              <w:t>воспитатель, медработник, воспитатель</w:t>
            </w:r>
          </w:p>
        </w:tc>
      </w:tr>
      <w:tr>
        <w:tc>
          <w:tcPr>
            <w:tcW w:w="7058" w:type="dxa"/>
            <w:gridSpan w:val="2"/>
          </w:tcPr>
          <w:p>
            <w:pPr>
              <w:rPr>
                <w:rFonts w:cs="Calibri"/>
              </w:rPr>
            </w:pPr>
            <w:r>
              <w:rPr>
                <w:rFonts w:cs="Calibri"/>
                <w:szCs w:val="24"/>
              </w:rPr>
              <w:t>Продолжительность прогулок</w:t>
            </w:r>
          </w:p>
        </w:tc>
        <w:tc>
          <w:tcPr>
            <w:tcW w:w="2949" w:type="dxa"/>
          </w:tcPr>
          <w:p>
            <w:pPr>
              <w:rPr>
                <w:rFonts w:cs="Calibri"/>
              </w:rPr>
            </w:pPr>
            <w:r>
              <w:rPr>
                <w:rFonts w:cs="Calibri"/>
                <w:szCs w:val="24"/>
              </w:rPr>
              <w:t>СП 2.4.3648-20</w:t>
            </w:r>
          </w:p>
        </w:tc>
        <w:tc>
          <w:tcPr>
            <w:tcW w:w="2760" w:type="dxa"/>
          </w:tcPr>
          <w:p>
            <w:pPr>
              <w:rPr>
                <w:rFonts w:cs="Calibri"/>
              </w:rPr>
            </w:pPr>
            <w:r>
              <w:rPr>
                <w:rFonts w:cs="Calibri"/>
                <w:szCs w:val="24"/>
              </w:rPr>
              <w:t>Постоянно</w:t>
            </w:r>
          </w:p>
        </w:tc>
        <w:tc>
          <w:tcPr>
            <w:tcW w:w="2112" w:type="dxa"/>
            <w:vMerge/>
          </w:tcPr>
          <w:p>
            <w:pPr>
              <w:rPr>
                <w:rFonts w:cs="Calibri"/>
              </w:rPr>
            </w:pPr>
          </w:p>
        </w:tc>
      </w:tr>
    </w:tbl>
    <w:p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7.4. КОНТРОЛЬ МЕДИЦИНСКОГО ОБЕСПЕЧЕНИЯ И ОЦЕНКА СОСТОЯНИЯ ЗДОРОВЬЯ ВОСПИТАННИКОВ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405"/>
        <w:gridCol w:w="4111"/>
        <w:gridCol w:w="3491"/>
        <w:gridCol w:w="2760"/>
        <w:gridCol w:w="2112"/>
      </w:tblGrid>
      <w:tr>
        <w:tc>
          <w:tcPr>
            <w:tcW w:w="2405" w:type="dxa"/>
            <w:vMerge w:val="restart"/>
          </w:tcPr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заболеваний у детей</w:t>
            </w:r>
          </w:p>
          <w:p>
            <w:pPr>
              <w:pStyle w:val="a4"/>
              <w:spacing w:before="0" w:beforeAutospacing="0" w:after="0" w:afterAutospacing="0"/>
            </w:pPr>
          </w:p>
        </w:tc>
        <w:tc>
          <w:tcPr>
            <w:tcW w:w="4111" w:type="dxa"/>
          </w:tcPr>
          <w:p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Утренний осмотр детей, термометрия</w:t>
            </w:r>
          </w:p>
        </w:tc>
        <w:tc>
          <w:tcPr>
            <w:tcW w:w="3491" w:type="dxa"/>
          </w:tcPr>
          <w:p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rPr>
                <w:rStyle w:val="fill"/>
              </w:rPr>
              <w:t>СП 2.4.3648-20</w:t>
            </w:r>
          </w:p>
        </w:tc>
        <w:tc>
          <w:tcPr>
            <w:tcW w:w="2760" w:type="dxa"/>
          </w:tcPr>
          <w:p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rPr>
                <w:rStyle w:val="fill"/>
              </w:rPr>
              <w:t>Ежедневно</w:t>
            </w:r>
          </w:p>
        </w:tc>
        <w:tc>
          <w:tcPr>
            <w:tcW w:w="2112" w:type="dxa"/>
          </w:tcPr>
          <w:p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rPr>
                <w:rStyle w:val="fill"/>
              </w:rPr>
              <w:t>Воспитатели, медработник</w:t>
            </w:r>
          </w:p>
        </w:tc>
      </w:tr>
      <w:tr>
        <w:tc>
          <w:tcPr>
            <w:tcW w:w="2405" w:type="dxa"/>
            <w:vMerge/>
          </w:tcPr>
          <w:p>
            <w:pPr>
              <w:pStyle w:val="a4"/>
              <w:spacing w:before="0" w:beforeAutospacing="0" w:after="0" w:afterAutospacing="0"/>
            </w:pPr>
          </w:p>
        </w:tc>
        <w:tc>
          <w:tcPr>
            <w:tcW w:w="4111" w:type="dxa"/>
          </w:tcPr>
          <w:p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воспитанников на педикулез</w:t>
            </w:r>
          </w:p>
        </w:tc>
        <w:tc>
          <w:tcPr>
            <w:tcW w:w="3491" w:type="dxa"/>
          </w:tcPr>
          <w:p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rPr>
                <w:rStyle w:val="fill"/>
              </w:rPr>
              <w:t>СП 2.4.3648-20, СанПиН 3.3686-21</w:t>
            </w:r>
          </w:p>
        </w:tc>
        <w:tc>
          <w:tcPr>
            <w:tcW w:w="2760" w:type="dxa"/>
          </w:tcPr>
          <w:p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rPr>
                <w:rStyle w:val="fill"/>
              </w:rPr>
              <w:t>1 раз в месяц</w:t>
            </w:r>
          </w:p>
          <w:p>
            <w:pPr>
              <w:pStyle w:val="a4"/>
              <w:spacing w:before="0" w:beforeAutospacing="0" w:after="0" w:afterAutospacing="0"/>
            </w:pPr>
          </w:p>
        </w:tc>
        <w:tc>
          <w:tcPr>
            <w:tcW w:w="2112" w:type="dxa"/>
          </w:tcPr>
          <w:p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rPr>
                <w:rStyle w:val="fill"/>
              </w:rPr>
              <w:t>Медработник</w:t>
            </w:r>
          </w:p>
          <w:p>
            <w:pPr>
              <w:pStyle w:val="a4"/>
              <w:spacing w:before="0" w:beforeAutospacing="0" w:after="0" w:afterAutospacing="0"/>
            </w:pPr>
          </w:p>
        </w:tc>
      </w:tr>
      <w:tr>
        <w:tc>
          <w:tcPr>
            <w:tcW w:w="2405" w:type="dxa"/>
            <w:vMerge/>
          </w:tcPr>
          <w:p>
            <w:pPr>
              <w:pStyle w:val="a4"/>
              <w:spacing w:before="0" w:beforeAutospacing="0" w:after="0" w:afterAutospacing="0"/>
            </w:pPr>
          </w:p>
        </w:tc>
        <w:tc>
          <w:tcPr>
            <w:tcW w:w="4111" w:type="dxa"/>
          </w:tcPr>
          <w:p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на внутрикожную аллергическую пробу с туберкулином (далее – проба Манту)</w:t>
            </w:r>
          </w:p>
        </w:tc>
        <w:tc>
          <w:tcPr>
            <w:tcW w:w="3491" w:type="dxa"/>
          </w:tcPr>
          <w:p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 3.3686-21</w:t>
            </w:r>
          </w:p>
        </w:tc>
        <w:tc>
          <w:tcPr>
            <w:tcW w:w="2760" w:type="dxa"/>
          </w:tcPr>
          <w:p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Вакцинированных – 1 раз в год, не вакцинированных, больных хроническими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заболеваниями – 2 раза в год</w:t>
            </w:r>
          </w:p>
        </w:tc>
        <w:tc>
          <w:tcPr>
            <w:tcW w:w="2112" w:type="dxa"/>
            <w:vMerge w:val="restart"/>
          </w:tcPr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Медработник</w:t>
            </w:r>
          </w:p>
          <w:p>
            <w:pPr>
              <w:pStyle w:val="a4"/>
              <w:spacing w:before="0" w:beforeAutospacing="0" w:after="0" w:afterAutospacing="0"/>
            </w:pPr>
          </w:p>
        </w:tc>
      </w:tr>
      <w:tr>
        <w:tc>
          <w:tcPr>
            <w:tcW w:w="2405" w:type="dxa"/>
            <w:tcBorders>
              <w:bottom w:val="single" w:sz="4" w:space="0" w:color="auto"/>
            </w:tcBorders>
          </w:tcPr>
          <w:p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Улучшение здоровья детей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>
            <w:pPr>
              <w:pStyle w:val="a4"/>
              <w:spacing w:before="0" w:beforeAutospacing="0" w:after="0" w:afterAutospacing="0"/>
            </w:pPr>
            <w:r>
              <w:t>оздоровление</w:t>
            </w:r>
          </w:p>
        </w:tc>
        <w:tc>
          <w:tcPr>
            <w:tcW w:w="3491" w:type="dxa"/>
            <w:tcBorders>
              <w:bottom w:val="single" w:sz="4" w:space="0" w:color="auto"/>
            </w:tcBorders>
          </w:tcPr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 2.4.3648-20</w:t>
            </w:r>
          </w:p>
          <w:p>
            <w:pPr>
              <w:pStyle w:val="a4"/>
              <w:spacing w:before="0" w:beforeAutospacing="0" w:after="0" w:afterAutospacing="0"/>
            </w:pPr>
          </w:p>
        </w:tc>
        <w:tc>
          <w:tcPr>
            <w:tcW w:w="2760" w:type="dxa"/>
            <w:tcBorders>
              <w:bottom w:val="single" w:sz="4" w:space="0" w:color="auto"/>
            </w:tcBorders>
          </w:tcPr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Июнь, июль, август</w:t>
            </w:r>
          </w:p>
          <w:p>
            <w:pPr>
              <w:pStyle w:val="a4"/>
              <w:spacing w:before="0" w:beforeAutospacing="0" w:after="0" w:afterAutospacing="0"/>
            </w:pPr>
          </w:p>
        </w:tc>
        <w:tc>
          <w:tcPr>
            <w:tcW w:w="2112" w:type="dxa"/>
            <w:vMerge/>
          </w:tcPr>
          <w:p>
            <w:pPr>
              <w:pStyle w:val="a4"/>
              <w:spacing w:before="0" w:beforeAutospacing="0" w:after="0" w:afterAutospacing="0"/>
            </w:pPr>
          </w:p>
        </w:tc>
      </w:tr>
      <w:tr>
        <w:tc>
          <w:tcPr>
            <w:tcW w:w="2405" w:type="dxa"/>
            <w:vMerge w:val="restart"/>
          </w:tcPr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распространения заболеваний среди детей</w:t>
            </w:r>
          </w:p>
          <w:p>
            <w:pPr>
              <w:pStyle w:val="a4"/>
              <w:spacing w:before="0" w:beforeAutospacing="0" w:after="0" w:afterAutospacing="0"/>
            </w:pPr>
          </w:p>
        </w:tc>
        <w:tc>
          <w:tcPr>
            <w:tcW w:w="4111" w:type="dxa"/>
          </w:tcPr>
          <w:p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ограничительных мероприятий вспышке заболевания: грипп и ОРВИ, коклюш, туберкулез, пневмония, столбняк, дифтерия, корь, краснуха, ветряная оспа и т.п.</w:t>
            </w:r>
          </w:p>
        </w:tc>
        <w:tc>
          <w:tcPr>
            <w:tcW w:w="3491" w:type="dxa"/>
          </w:tcPr>
          <w:p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СанПиН 3.3686-21, решение Роспотребнадзора </w:t>
            </w:r>
          </w:p>
        </w:tc>
        <w:tc>
          <w:tcPr>
            <w:tcW w:w="2760" w:type="dxa"/>
          </w:tcPr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программе мероприятий</w:t>
            </w:r>
          </w:p>
          <w:p>
            <w:pPr>
              <w:pStyle w:val="a4"/>
              <w:spacing w:before="0" w:beforeAutospacing="0" w:after="0" w:afterAutospacing="0"/>
            </w:pPr>
          </w:p>
        </w:tc>
        <w:tc>
          <w:tcPr>
            <w:tcW w:w="2112" w:type="dxa"/>
            <w:vMerge/>
          </w:tcPr>
          <w:p>
            <w:pPr>
              <w:pStyle w:val="a4"/>
              <w:spacing w:before="0" w:beforeAutospacing="0" w:after="0" w:afterAutospacing="0"/>
            </w:pPr>
          </w:p>
        </w:tc>
      </w:tr>
      <w:tr>
        <w:tc>
          <w:tcPr>
            <w:tcW w:w="2405" w:type="dxa"/>
            <w:vMerge/>
            <w:tcBorders>
              <w:bottom w:val="single" w:sz="4" w:space="0" w:color="auto"/>
            </w:tcBorders>
          </w:tcPr>
          <w:p>
            <w:pPr>
              <w:pStyle w:val="a4"/>
              <w:spacing w:before="0" w:beforeAutospacing="0" w:after="0" w:afterAutospacing="0"/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контактов воспитанников из разных групп</w:t>
            </w:r>
          </w:p>
        </w:tc>
        <w:tc>
          <w:tcPr>
            <w:tcW w:w="3491" w:type="dxa"/>
            <w:tcBorders>
              <w:bottom w:val="single" w:sz="4" w:space="0" w:color="auto"/>
            </w:tcBorders>
          </w:tcPr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 3.1/2.4.3598-20</w:t>
            </w:r>
          </w:p>
          <w:p>
            <w:pPr>
              <w:pStyle w:val="a4"/>
              <w:spacing w:before="0" w:beforeAutospacing="0" w:after="0" w:afterAutospacing="0"/>
            </w:pPr>
          </w:p>
        </w:tc>
        <w:tc>
          <w:tcPr>
            <w:tcW w:w="2760" w:type="dxa"/>
            <w:tcBorders>
              <w:bottom w:val="single" w:sz="4" w:space="0" w:color="auto"/>
            </w:tcBorders>
          </w:tcPr>
          <w:p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112" w:type="dxa"/>
            <w:vMerge/>
            <w:tcBorders>
              <w:bottom w:val="nil"/>
            </w:tcBorders>
          </w:tcPr>
          <w:p>
            <w:pPr>
              <w:pStyle w:val="a4"/>
              <w:spacing w:before="0" w:beforeAutospacing="0" w:after="0" w:afterAutospacing="0"/>
            </w:pPr>
          </w:p>
        </w:tc>
      </w:tr>
      <w:tr>
        <w:tc>
          <w:tcPr>
            <w:tcW w:w="148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7.4. КОНТРОЛЬ СОБЛЮДЕНИЯ ЛИЧНОЙ ГИГИЕНЫ, ЗДОРОВЬЯ И ОБУЧЕНИЯ РАБОТНИКОВ</w:t>
            </w:r>
          </w:p>
          <w:p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c>
          <w:tcPr>
            <w:tcW w:w="2405" w:type="dxa"/>
            <w:vMerge w:val="restart"/>
            <w:tcBorders>
              <w:top w:val="single" w:sz="4" w:space="0" w:color="auto"/>
            </w:tcBorders>
          </w:tcPr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здоровья работников</w:t>
            </w:r>
          </w:p>
          <w:p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работников пищеблока с инфекционными заболеваниями, повреждениями кожных покровов</w:t>
            </w:r>
          </w:p>
          <w:p>
            <w:pPr>
              <w:pStyle w:val="a4"/>
              <w:spacing w:before="0" w:beforeAutospacing="0" w:after="0" w:afterAutospacing="0"/>
            </w:pPr>
          </w:p>
        </w:tc>
        <w:tc>
          <w:tcPr>
            <w:tcW w:w="3491" w:type="dxa"/>
            <w:tcBorders>
              <w:top w:val="single" w:sz="4" w:space="0" w:color="auto"/>
            </w:tcBorders>
          </w:tcPr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 2.3/2.4.3590-20</w:t>
            </w:r>
          </w:p>
          <w:p>
            <w:pPr>
              <w:pStyle w:val="a4"/>
              <w:spacing w:before="0" w:beforeAutospacing="0" w:after="0" w:afterAutospacing="0"/>
            </w:pPr>
          </w:p>
        </w:tc>
        <w:tc>
          <w:tcPr>
            <w:tcW w:w="2760" w:type="dxa"/>
            <w:tcBorders>
              <w:top w:val="single" w:sz="4" w:space="0" w:color="auto"/>
            </w:tcBorders>
          </w:tcPr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до начала рабочей смены работников пищеблока</w:t>
            </w:r>
          </w:p>
          <w:p>
            <w:pPr>
              <w:pStyle w:val="a4"/>
              <w:spacing w:before="0" w:beforeAutospacing="0" w:after="0" w:afterAutospacing="0"/>
            </w:pPr>
          </w:p>
        </w:tc>
        <w:tc>
          <w:tcPr>
            <w:tcW w:w="2112" w:type="dxa"/>
            <w:tcBorders>
              <w:top w:val="single" w:sz="4" w:space="0" w:color="auto"/>
            </w:tcBorders>
          </w:tcPr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Медработник</w:t>
            </w:r>
          </w:p>
          <w:p>
            <w:pPr>
              <w:pStyle w:val="a4"/>
              <w:spacing w:before="0" w:beforeAutospacing="0" w:after="0" w:afterAutospacing="0"/>
            </w:pPr>
          </w:p>
        </w:tc>
      </w:tr>
      <w:tr>
        <w:tc>
          <w:tcPr>
            <w:tcW w:w="2405" w:type="dxa"/>
            <w:vMerge/>
          </w:tcPr>
          <w:p>
            <w:pPr>
              <w:pStyle w:val="a4"/>
              <w:spacing w:before="0" w:beforeAutospacing="0" w:after="0" w:afterAutospacing="0"/>
            </w:pPr>
          </w:p>
        </w:tc>
        <w:tc>
          <w:tcPr>
            <w:tcW w:w="4111" w:type="dxa"/>
          </w:tcPr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Медосмотр</w:t>
            </w:r>
          </w:p>
          <w:p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3491" w:type="dxa"/>
          </w:tcPr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 2.4.3648-20, СанПиН 2.3/2.4.3590-20, приказ Минздрава от 28.01.2021 № 29н, приказ Минздрава, Минтруда от 31.12.2020 № 988н/1420н</w:t>
            </w:r>
          </w:p>
          <w:p>
            <w:pPr>
              <w:pStyle w:val="a4"/>
              <w:spacing w:before="0" w:beforeAutospacing="0" w:after="0" w:afterAutospacing="0"/>
            </w:pPr>
          </w:p>
        </w:tc>
        <w:tc>
          <w:tcPr>
            <w:tcW w:w="2760" w:type="dxa"/>
          </w:tcPr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Предварительный – при трудоустройстве; периодический – ежегодно</w:t>
            </w:r>
          </w:p>
          <w:p>
            <w:pPr>
              <w:pStyle w:val="a4"/>
              <w:spacing w:before="0" w:beforeAutospacing="0" w:after="0" w:afterAutospacing="0"/>
            </w:pPr>
          </w:p>
        </w:tc>
        <w:tc>
          <w:tcPr>
            <w:tcW w:w="2112" w:type="dxa"/>
          </w:tcPr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Медработник</w:t>
            </w:r>
          </w:p>
          <w:p>
            <w:pPr>
              <w:pStyle w:val="a4"/>
              <w:spacing w:before="0" w:beforeAutospacing="0" w:after="0" w:afterAutospacing="0"/>
            </w:pPr>
          </w:p>
        </w:tc>
      </w:tr>
      <w:tr>
        <w:tc>
          <w:tcPr>
            <w:tcW w:w="2405" w:type="dxa"/>
          </w:tcPr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заболеваний</w:t>
            </w:r>
          </w:p>
          <w:p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4111" w:type="dxa"/>
          </w:tcPr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Вакцинация</w:t>
            </w:r>
          </w:p>
          <w:p>
            <w:pPr>
              <w:pStyle w:val="a4"/>
              <w:spacing w:before="0" w:beforeAutospacing="0" w:after="0" w:afterAutospacing="0"/>
            </w:pPr>
          </w:p>
        </w:tc>
        <w:tc>
          <w:tcPr>
            <w:tcW w:w="3491" w:type="dxa"/>
          </w:tcPr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 2.4.3648-20, СанПиН 2.3/2.4.3590-20, приказ Минздрава от 21.03. 2014 № 125н</w:t>
            </w:r>
          </w:p>
          <w:p>
            <w:pPr>
              <w:pStyle w:val="a4"/>
              <w:spacing w:before="0" w:beforeAutospacing="0" w:after="0" w:afterAutospacing="0"/>
            </w:pPr>
          </w:p>
        </w:tc>
        <w:tc>
          <w:tcPr>
            <w:tcW w:w="2760" w:type="dxa"/>
          </w:tcPr>
          <w:p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национальному календарю профилактических прививок и при наличии решения санврача – по календарю профилактических прививок по эпидемическим показаниям</w:t>
            </w:r>
          </w:p>
        </w:tc>
        <w:tc>
          <w:tcPr>
            <w:tcW w:w="2112" w:type="dxa"/>
          </w:tcPr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Медработник</w:t>
            </w:r>
          </w:p>
          <w:p>
            <w:pPr>
              <w:pStyle w:val="a4"/>
              <w:spacing w:before="0" w:beforeAutospacing="0" w:after="0" w:afterAutospacing="0"/>
            </w:pPr>
          </w:p>
        </w:tc>
      </w:tr>
    </w:tbl>
    <w:p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ПЕРЕЧЕНЬ ФОРМ УЧЕТА И ОТЧЕТНОСТИ, УСТАНОВЛЕННОЙ ДЕЙСТВУЮЩИМ ЗАКОНОДАТЕЛЬСТВОМ ПО ВОПРОСАМ, СВЯЗАННЫМ С ОСУЩЕСТВЛЕНИЕМ ПРОИЗВОДСТВЕННОГО КОНТРОЛЯ.</w:t>
      </w:r>
    </w:p>
    <w:p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83"/>
        <w:gridCol w:w="4536"/>
        <w:gridCol w:w="3366"/>
      </w:tblGrid>
      <w:tr>
        <w:tc>
          <w:tcPr>
            <w:tcW w:w="7083" w:type="dxa"/>
          </w:tcPr>
          <w:p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форм учета и отчетности</w:t>
            </w:r>
          </w:p>
        </w:tc>
        <w:tc>
          <w:tcPr>
            <w:tcW w:w="4536" w:type="dxa"/>
          </w:tcPr>
          <w:p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Периодичность</w:t>
            </w:r>
          </w:p>
          <w:p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заполнения</w:t>
            </w:r>
          </w:p>
        </w:tc>
        <w:tc>
          <w:tcPr>
            <w:tcW w:w="3366" w:type="dxa"/>
          </w:tcPr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Ответственное лицо</w:t>
            </w:r>
          </w:p>
          <w:p>
            <w:pPr>
              <w:pStyle w:val="a4"/>
              <w:tabs>
                <w:tab w:val="left" w:pos="3345"/>
              </w:tabs>
              <w:spacing w:before="0" w:beforeAutospacing="0" w:after="0" w:afterAutospacing="0"/>
            </w:pPr>
          </w:p>
        </w:tc>
      </w:tr>
      <w:tr>
        <w:tc>
          <w:tcPr>
            <w:tcW w:w="7083" w:type="dxa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anchor="/document/118/29770/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Журнал учета температурного режима в холодильном оборудовании</w:t>
              </w:r>
            </w:hyperlink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>
            <w:pPr>
              <w:pStyle w:val="a4"/>
              <w:tabs>
                <w:tab w:val="left" w:pos="3345"/>
              </w:tabs>
              <w:spacing w:before="0" w:beforeAutospacing="0" w:after="0" w:afterAutospacing="0"/>
            </w:pPr>
          </w:p>
        </w:tc>
        <w:tc>
          <w:tcPr>
            <w:tcW w:w="3366" w:type="dxa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кладовщик</w:t>
            </w:r>
          </w:p>
          <w:p>
            <w:pPr>
              <w:pStyle w:val="a4"/>
              <w:tabs>
                <w:tab w:val="left" w:pos="3345"/>
              </w:tabs>
              <w:spacing w:before="0" w:beforeAutospacing="0" w:after="0" w:afterAutospacing="0"/>
            </w:pPr>
          </w:p>
        </w:tc>
      </w:tr>
      <w:tr>
        <w:tc>
          <w:tcPr>
            <w:tcW w:w="7083" w:type="dxa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anchor="/document/118/81026/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Журнал учета температуры и влажности в складских помещениях</w:t>
              </w:r>
            </w:hyperlink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>
            <w:pPr>
              <w:pStyle w:val="a4"/>
              <w:tabs>
                <w:tab w:val="left" w:pos="3345"/>
              </w:tabs>
              <w:spacing w:before="0" w:beforeAutospacing="0" w:after="0" w:afterAutospacing="0"/>
            </w:pPr>
          </w:p>
        </w:tc>
        <w:tc>
          <w:tcPr>
            <w:tcW w:w="3366" w:type="dxa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кладовщик</w:t>
            </w:r>
          </w:p>
          <w:p>
            <w:pPr>
              <w:pStyle w:val="a4"/>
              <w:tabs>
                <w:tab w:val="left" w:pos="3345"/>
              </w:tabs>
              <w:spacing w:before="0" w:beforeAutospacing="0" w:after="0" w:afterAutospacing="0"/>
            </w:pPr>
          </w:p>
        </w:tc>
      </w:tr>
      <w:tr>
        <w:tc>
          <w:tcPr>
            <w:tcW w:w="708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anchor="/document/118/29768/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Гигиенический журнал (сотрудники)</w:t>
              </w:r>
            </w:hyperlink>
          </w:p>
        </w:tc>
        <w:tc>
          <w:tcPr>
            <w:tcW w:w="453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перед началом рабочей смены работников</w:t>
            </w:r>
          </w:p>
        </w:tc>
        <w:tc>
          <w:tcPr>
            <w:tcW w:w="3366" w:type="dxa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Медработник</w:t>
            </w:r>
          </w:p>
          <w:p>
            <w:pPr>
              <w:pStyle w:val="a4"/>
              <w:tabs>
                <w:tab w:val="left" w:pos="3345"/>
              </w:tabs>
              <w:spacing w:before="0" w:beforeAutospacing="0" w:after="0" w:afterAutospacing="0"/>
            </w:pPr>
          </w:p>
        </w:tc>
      </w:tr>
      <w:tr>
        <w:tc>
          <w:tcPr>
            <w:tcW w:w="7083" w:type="dxa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anchor="/document/118/29775/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Ведомость контроля за рационом питания</w:t>
              </w:r>
            </w:hyperlink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6" w:type="dxa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Медработник</w:t>
            </w:r>
          </w:p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185"/>
        </w:trPr>
        <w:tc>
          <w:tcPr>
            <w:tcW w:w="708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anchor="/document/118/81021/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График смены кипяченой воды</w:t>
              </w:r>
            </w:hyperlink>
          </w:p>
        </w:tc>
        <w:tc>
          <w:tcPr>
            <w:tcW w:w="4536" w:type="dxa"/>
          </w:tcPr>
          <w:p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реже 1 раза каждые 3 часа</w:t>
            </w:r>
          </w:p>
        </w:tc>
        <w:tc>
          <w:tcPr>
            <w:tcW w:w="3366" w:type="dxa"/>
          </w:tcPr>
          <w:p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медработник</w:t>
            </w:r>
          </w:p>
        </w:tc>
      </w:tr>
      <w:tr>
        <w:tc>
          <w:tcPr>
            <w:tcW w:w="708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anchor="/document/118/29791/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Журнал учета инфекционных заболеваний детей</w:t>
              </w:r>
            </w:hyperlink>
          </w:p>
        </w:tc>
        <w:tc>
          <w:tcPr>
            <w:tcW w:w="4536" w:type="dxa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3366" w:type="dxa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Медработник</w:t>
            </w:r>
          </w:p>
        </w:tc>
      </w:tr>
      <w:tr>
        <w:tc>
          <w:tcPr>
            <w:tcW w:w="7083" w:type="dxa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anchor="/document/118/29791/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Журнал учета инфекционных заболеваний детей</w:t>
              </w:r>
            </w:hyperlink>
          </w:p>
        </w:tc>
        <w:tc>
          <w:tcPr>
            <w:tcW w:w="4536" w:type="dxa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3366" w:type="dxa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Медработник</w:t>
            </w:r>
          </w:p>
        </w:tc>
      </w:tr>
      <w:tr>
        <w:tc>
          <w:tcPr>
            <w:tcW w:w="708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anchor="/document/118/66947/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Журнал осмотра воспитанников на педикулез</w:t>
              </w:r>
            </w:hyperlink>
          </w:p>
        </w:tc>
        <w:tc>
          <w:tcPr>
            <w:tcW w:w="453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3366" w:type="dxa"/>
          </w:tcPr>
          <w:p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Медработник</w:t>
            </w:r>
          </w:p>
        </w:tc>
      </w:tr>
      <w:tr>
        <w:tc>
          <w:tcPr>
            <w:tcW w:w="708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Ведомость контроля своевременности прохождения медосмотров и гигиенического обучения</w:t>
            </w:r>
          </w:p>
        </w:tc>
        <w:tc>
          <w:tcPr>
            <w:tcW w:w="4536" w:type="dxa"/>
            <w:vMerge w:val="restart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факту</w:t>
            </w:r>
          </w:p>
          <w:p>
            <w:pPr>
              <w:pStyle w:val="a4"/>
              <w:tabs>
                <w:tab w:val="left" w:pos="3345"/>
              </w:tabs>
              <w:spacing w:before="0" w:beforeAutospacing="0" w:after="0" w:afterAutospacing="0"/>
            </w:pPr>
          </w:p>
        </w:tc>
        <w:tc>
          <w:tcPr>
            <w:tcW w:w="3366" w:type="dxa"/>
            <w:vMerge w:val="restart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Медработник</w:t>
            </w:r>
          </w:p>
          <w:p>
            <w:pPr>
              <w:pStyle w:val="a4"/>
              <w:tabs>
                <w:tab w:val="left" w:pos="3345"/>
              </w:tabs>
              <w:spacing w:before="0" w:beforeAutospacing="0" w:after="0" w:afterAutospacing="0"/>
            </w:pPr>
          </w:p>
        </w:tc>
      </w:tr>
      <w:tr>
        <w:tc>
          <w:tcPr>
            <w:tcW w:w="7083" w:type="dxa"/>
          </w:tcPr>
          <w:p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медицинские книжки работников</w:t>
            </w:r>
          </w:p>
        </w:tc>
        <w:tc>
          <w:tcPr>
            <w:tcW w:w="4536" w:type="dxa"/>
            <w:vMerge/>
          </w:tcPr>
          <w:p>
            <w:pPr>
              <w:pStyle w:val="a4"/>
              <w:tabs>
                <w:tab w:val="left" w:pos="3345"/>
              </w:tabs>
              <w:spacing w:before="0" w:beforeAutospacing="0" w:after="0" w:afterAutospacing="0"/>
            </w:pPr>
          </w:p>
        </w:tc>
        <w:tc>
          <w:tcPr>
            <w:tcW w:w="3366" w:type="dxa"/>
            <w:vMerge/>
          </w:tcPr>
          <w:p>
            <w:pPr>
              <w:pStyle w:val="a4"/>
              <w:tabs>
                <w:tab w:val="left" w:pos="3345"/>
              </w:tabs>
              <w:spacing w:before="0" w:beforeAutospacing="0" w:after="0" w:afterAutospacing="0"/>
            </w:pPr>
          </w:p>
        </w:tc>
      </w:tr>
      <w:tr>
        <w:trPr>
          <w:trHeight w:val="343"/>
        </w:trPr>
        <w:tc>
          <w:tcPr>
            <w:tcW w:w="7083" w:type="dxa"/>
          </w:tcPr>
          <w:p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результатов производственного контроля</w:t>
            </w:r>
          </w:p>
        </w:tc>
        <w:tc>
          <w:tcPr>
            <w:tcW w:w="4536" w:type="dxa"/>
          </w:tcPr>
          <w:p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3366" w:type="dxa"/>
          </w:tcPr>
          <w:p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Медработник </w:t>
            </w:r>
          </w:p>
        </w:tc>
      </w:tr>
      <w:tr>
        <w:tc>
          <w:tcPr>
            <w:tcW w:w="7083" w:type="dxa"/>
          </w:tcPr>
          <w:p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визуального производственного контроля</w:t>
            </w:r>
          </w:p>
        </w:tc>
        <w:tc>
          <w:tcPr>
            <w:tcW w:w="4536" w:type="dxa"/>
          </w:tcPr>
          <w:p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3366" w:type="dxa"/>
          </w:tcPr>
          <w:p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старший воспитатель</w:t>
            </w:r>
          </w:p>
        </w:tc>
      </w:tr>
      <w:tr>
        <w:tc>
          <w:tcPr>
            <w:tcW w:w="7083" w:type="dxa"/>
          </w:tcPr>
          <w:p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инструментальных и лабораторных методов производственного контроля и протоколы лабораторных испытаний</w:t>
            </w:r>
          </w:p>
        </w:tc>
        <w:tc>
          <w:tcPr>
            <w:tcW w:w="4536" w:type="dxa"/>
          </w:tcPr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факту</w:t>
            </w:r>
          </w:p>
          <w:p>
            <w:pPr>
              <w:pStyle w:val="a4"/>
              <w:tabs>
                <w:tab w:val="left" w:pos="3345"/>
              </w:tabs>
              <w:spacing w:before="0" w:beforeAutospacing="0" w:after="0" w:afterAutospacing="0"/>
            </w:pPr>
          </w:p>
        </w:tc>
        <w:tc>
          <w:tcPr>
            <w:tcW w:w="3366" w:type="dxa"/>
          </w:tcPr>
          <w:p>
            <w:pPr>
              <w:pStyle w:val="a4"/>
              <w:tabs>
                <w:tab w:val="left" w:pos="3345"/>
              </w:tabs>
              <w:spacing w:before="0" w:beforeAutospacing="0" w:after="0" w:afterAutospacing="0"/>
            </w:pPr>
            <w:r>
              <w:t>Завхоз</w:t>
            </w:r>
          </w:p>
        </w:tc>
      </w:tr>
    </w:tbl>
    <w:p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9. ПЕРЕЧЕНЬ ВОЗМОЖНЫХ АВАРИЙНЫХ СИТУАЦИЙ, СВЯЗАННЫХ С ОСТАНОВКОЙ ПРОИЗВОДСТВА, НАРУШЕНИЯМИ ТЕХНОЛОГИЧЕСКИХ ПРОЦЕССОВ, ИНЫХ СОЗДАЮЩИХ УГРОЗУ САНИТАРНО-ЭПИДЕМИОЛОГИЧЕСКОМУ БЛАГОПОЛУЧИЮ НАСЕЛЕНИЯ СИТУАЦИЙ, ПРИ ВОЗНИКНОВЕНИИ КОТОРЫХ ОСУЩЕСТВЛЯЕТСЯ ИНФОРМИРОВАНИЕ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НАСЕЛЕНИЯ, ОРГАНОВ МЕСТНОГО САМОУПРАВЛЕНИЯ, ОРГАНОВ, УПОЛНОМОЧЕННЫХ ОСУЩЕСТВЛЯТЬ ГОСУДАРСТВЕННЫЙ САНИТАРНО-ЭПИДЕМИОЛОГИЧЕСКИЙ НАДЗОР.</w:t>
      </w:r>
    </w:p>
    <w:p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69"/>
        <w:gridCol w:w="6030"/>
        <w:gridCol w:w="8080"/>
      </w:tblGrid>
      <w:tr>
        <w:trPr>
          <w:trHeight w:val="192"/>
        </w:trPr>
        <w:tc>
          <w:tcPr>
            <w:tcW w:w="769" w:type="dxa"/>
          </w:tcPr>
          <w:p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6030" w:type="dxa"/>
          </w:tcPr>
          <w:p>
            <w:pPr>
              <w:pStyle w:val="a4"/>
              <w:tabs>
                <w:tab w:val="left" w:pos="3345"/>
              </w:tabs>
              <w:spacing w:before="0" w:beforeAutospacing="0" w:after="0" w:afterAutospacing="0"/>
            </w:pPr>
            <w:r>
              <w:t>Ситуация</w:t>
            </w:r>
          </w:p>
        </w:tc>
        <w:tc>
          <w:tcPr>
            <w:tcW w:w="8080" w:type="dxa"/>
          </w:tcPr>
          <w:p>
            <w:pPr>
              <w:pStyle w:val="a4"/>
              <w:tabs>
                <w:tab w:val="left" w:pos="3345"/>
              </w:tabs>
              <w:spacing w:before="0" w:beforeAutospacing="0" w:after="0" w:afterAutospacing="0"/>
            </w:pPr>
            <w:r>
              <w:t xml:space="preserve">Действия </w:t>
            </w:r>
          </w:p>
        </w:tc>
      </w:tr>
      <w:tr>
        <w:tc>
          <w:tcPr>
            <w:tcW w:w="769" w:type="dxa"/>
          </w:tcPr>
          <w:p>
            <w:pPr>
              <w:pStyle w:val="a4"/>
              <w:tabs>
                <w:tab w:val="left" w:pos="3345"/>
              </w:tabs>
              <w:spacing w:before="0" w:beforeAutospacing="0" w:after="0" w:afterAutospacing="0"/>
            </w:pPr>
            <w:r>
              <w:t>1</w:t>
            </w:r>
          </w:p>
        </w:tc>
        <w:tc>
          <w:tcPr>
            <w:tcW w:w="6030" w:type="dxa"/>
          </w:tcPr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Плановое прекращение</w:t>
            </w:r>
          </w:p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подачи водопроводной</w:t>
            </w:r>
          </w:p>
          <w:p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воды более 3 часов</w:t>
            </w:r>
          </w:p>
        </w:tc>
        <w:tc>
          <w:tcPr>
            <w:tcW w:w="8080" w:type="dxa"/>
          </w:tcPr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  прекращение работы пищеблока;</w:t>
            </w:r>
          </w:p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  сокращение рабочего дня;</w:t>
            </w:r>
          </w:p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  организация подвоза воды для технических целей;</w:t>
            </w:r>
          </w:p>
          <w:p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  обеспечение запаса бутилированной минеральной воды</w:t>
            </w:r>
          </w:p>
        </w:tc>
      </w:tr>
      <w:tr>
        <w:tc>
          <w:tcPr>
            <w:tcW w:w="769" w:type="dxa"/>
          </w:tcPr>
          <w:p>
            <w:pPr>
              <w:pStyle w:val="a4"/>
              <w:tabs>
                <w:tab w:val="left" w:pos="3345"/>
              </w:tabs>
              <w:spacing w:before="0" w:beforeAutospacing="0" w:after="0" w:afterAutospacing="0"/>
            </w:pPr>
            <w:r>
              <w:t>2</w:t>
            </w:r>
          </w:p>
        </w:tc>
        <w:tc>
          <w:tcPr>
            <w:tcW w:w="6030" w:type="dxa"/>
          </w:tcPr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Возникновение</w:t>
            </w:r>
          </w:p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заболеваний: педикулез и</w:t>
            </w:r>
          </w:p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др. – 5 и более случаев</w:t>
            </w:r>
          </w:p>
          <w:p>
            <w:pPr>
              <w:pStyle w:val="a4"/>
              <w:tabs>
                <w:tab w:val="left" w:pos="3345"/>
              </w:tabs>
              <w:spacing w:before="0" w:beforeAutospacing="0" w:after="0" w:afterAutospacing="0"/>
              <w:jc w:val="center"/>
            </w:pPr>
          </w:p>
        </w:tc>
        <w:tc>
          <w:tcPr>
            <w:tcW w:w="8080" w:type="dxa"/>
          </w:tcPr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  ежедневно влажная уборка помещений с применением соды, мыла и дезинфицирующих средств;</w:t>
            </w:r>
          </w:p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  проветривание;</w:t>
            </w:r>
          </w:p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  наблюдение за детьми, контактирующими с заболевшими;</w:t>
            </w:r>
          </w:p>
          <w:p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  реализация противоэпидемиологических мероприятий на пищеблоке, в помещении, где находятся дети</w:t>
            </w:r>
          </w:p>
        </w:tc>
      </w:tr>
      <w:tr>
        <w:tc>
          <w:tcPr>
            <w:tcW w:w="769" w:type="dxa"/>
          </w:tcPr>
          <w:p>
            <w:pPr>
              <w:pStyle w:val="a4"/>
              <w:tabs>
                <w:tab w:val="left" w:pos="3345"/>
              </w:tabs>
              <w:spacing w:before="0" w:beforeAutospacing="0" w:after="0" w:afterAutospacing="0"/>
            </w:pPr>
            <w:r>
              <w:t>3</w:t>
            </w:r>
          </w:p>
        </w:tc>
        <w:tc>
          <w:tcPr>
            <w:tcW w:w="6030" w:type="dxa"/>
          </w:tcPr>
          <w:p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Возникновение эпидемии сальмонеллеза, вирусного гепатита В, С – 3 случая и более: ветряной оспы, гриппа и др. – 5 и более случаев</w:t>
            </w:r>
          </w:p>
        </w:tc>
        <w:tc>
          <w:tcPr>
            <w:tcW w:w="8080" w:type="dxa"/>
          </w:tcPr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  введение карантина;</w:t>
            </w:r>
          </w:p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  реализация мероприятий по профилактике заболеваний</w:t>
            </w:r>
          </w:p>
          <w:p>
            <w:pPr>
              <w:pStyle w:val="a4"/>
              <w:tabs>
                <w:tab w:val="left" w:pos="3345"/>
              </w:tabs>
              <w:spacing w:before="0" w:beforeAutospacing="0" w:after="0" w:afterAutospacing="0"/>
            </w:pPr>
          </w:p>
        </w:tc>
      </w:tr>
      <w:tr>
        <w:trPr>
          <w:trHeight w:val="534"/>
        </w:trPr>
        <w:tc>
          <w:tcPr>
            <w:tcW w:w="769" w:type="dxa"/>
          </w:tcPr>
          <w:p>
            <w:pPr>
              <w:pStyle w:val="a4"/>
              <w:tabs>
                <w:tab w:val="left" w:pos="3345"/>
              </w:tabs>
              <w:spacing w:before="0" w:beforeAutospacing="0" w:after="0" w:afterAutospacing="0"/>
            </w:pPr>
            <w:r>
              <w:t>4</w:t>
            </w:r>
          </w:p>
        </w:tc>
        <w:tc>
          <w:tcPr>
            <w:tcW w:w="6030" w:type="dxa"/>
          </w:tcPr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Авария на сетях, водопровода, канализации, отопления,</w:t>
            </w:r>
          </w:p>
          <w:p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электроэнергии</w:t>
            </w:r>
          </w:p>
        </w:tc>
        <w:tc>
          <w:tcPr>
            <w:tcW w:w="8080" w:type="dxa"/>
          </w:tcPr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  приостановление деятельности до ликвидации аварии;</w:t>
            </w:r>
          </w:p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  вызов специализированных служб</w:t>
            </w:r>
          </w:p>
          <w:p>
            <w:pPr>
              <w:pStyle w:val="a4"/>
              <w:tabs>
                <w:tab w:val="left" w:pos="3345"/>
              </w:tabs>
              <w:spacing w:before="0" w:beforeAutospacing="0" w:after="0" w:afterAutospacing="0"/>
              <w:jc w:val="center"/>
            </w:pPr>
          </w:p>
        </w:tc>
      </w:tr>
      <w:tr>
        <w:tc>
          <w:tcPr>
            <w:tcW w:w="769" w:type="dxa"/>
          </w:tcPr>
          <w:p>
            <w:pPr>
              <w:pStyle w:val="a4"/>
              <w:tabs>
                <w:tab w:val="left" w:pos="3345"/>
              </w:tabs>
              <w:spacing w:before="0" w:beforeAutospacing="0" w:after="0" w:afterAutospacing="0"/>
            </w:pPr>
            <w:r>
              <w:t>5</w:t>
            </w:r>
          </w:p>
        </w:tc>
        <w:tc>
          <w:tcPr>
            <w:tcW w:w="6030" w:type="dxa"/>
          </w:tcPr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Неисправная работа   холодильного</w:t>
            </w:r>
          </w:p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оборудования</w:t>
            </w:r>
          </w:p>
          <w:p>
            <w:pPr>
              <w:pStyle w:val="a4"/>
              <w:tabs>
                <w:tab w:val="left" w:pos="3345"/>
              </w:tabs>
              <w:spacing w:before="0" w:beforeAutospacing="0" w:after="0" w:afterAutospacing="0"/>
            </w:pPr>
          </w:p>
        </w:tc>
        <w:tc>
          <w:tcPr>
            <w:tcW w:w="8080" w:type="dxa"/>
          </w:tcPr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  прекращение работы пищеблока;</w:t>
            </w:r>
          </w:p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  сокращение рабочего дня;</w:t>
            </w:r>
          </w:p>
          <w:p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  использование запасного холодильного оборудования, изыскание возможностей для временного хранения продуктов, ограничение закупки новых партий пищевых продуктов</w:t>
            </w:r>
          </w:p>
        </w:tc>
      </w:tr>
      <w:tr>
        <w:tc>
          <w:tcPr>
            <w:tcW w:w="769" w:type="dxa"/>
          </w:tcPr>
          <w:p>
            <w:pPr>
              <w:pStyle w:val="a4"/>
              <w:tabs>
                <w:tab w:val="left" w:pos="3345"/>
              </w:tabs>
              <w:spacing w:before="0" w:beforeAutospacing="0" w:after="0" w:afterAutospacing="0"/>
            </w:pPr>
            <w:r>
              <w:t>6</w:t>
            </w:r>
          </w:p>
        </w:tc>
        <w:tc>
          <w:tcPr>
            <w:tcW w:w="6030" w:type="dxa"/>
          </w:tcPr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</w:t>
            </w:r>
          </w:p>
          <w:p>
            <w:pPr>
              <w:pStyle w:val="a4"/>
              <w:tabs>
                <w:tab w:val="left" w:pos="3345"/>
              </w:tabs>
              <w:spacing w:before="0" w:beforeAutospacing="0" w:after="0" w:afterAutospacing="0"/>
              <w:jc w:val="right"/>
            </w:pPr>
          </w:p>
        </w:tc>
        <w:tc>
          <w:tcPr>
            <w:tcW w:w="8080" w:type="dxa"/>
          </w:tcPr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  вызов пожарной службы;</w:t>
            </w:r>
          </w:p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  эвакуация;</w:t>
            </w:r>
          </w:p>
          <w:p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  приостановление деятельности</w:t>
            </w:r>
          </w:p>
        </w:tc>
      </w:tr>
    </w:tbl>
    <w:p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ДРУГИЕ МЕРОПРИЯТИЯ, ПРОВЕДЕНИЕ КОТОРЫХ НЕОБХОДИМО ДЛЯ ОСУЩЕСТВЛЕНИЯ ЭФФЕКТИВНОГО КОНТРОЛЯ ЗА СОБЛЮДЕНИЕМ САНИТАРНЫХ ПРАВИЛ И ГИГИЕНИЧЕСКИХ НОРМАТИВОВ, ВЫПОЛНЕНИЕМ САНИТАРНО-ПРОТИВОЭПИДЕМИЧЕСКИХ (ПРОФИЛАКТИЧЕСКИХ) МЕРОПРИЯТИЙ.</w:t>
      </w:r>
    </w:p>
    <w:p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14574" w:type="dxa"/>
        <w:tblLook w:val="04A0" w:firstRow="1" w:lastRow="0" w:firstColumn="1" w:lastColumn="0" w:noHBand="0" w:noVBand="1"/>
      </w:tblPr>
      <w:tblGrid>
        <w:gridCol w:w="553"/>
        <w:gridCol w:w="7664"/>
        <w:gridCol w:w="4394"/>
        <w:gridCol w:w="1963"/>
      </w:tblGrid>
      <w:tr>
        <w:tc>
          <w:tcPr>
            <w:tcW w:w="553" w:type="dxa"/>
          </w:tcPr>
          <w:p>
            <w:pPr>
              <w:pStyle w:val="a4"/>
              <w:tabs>
                <w:tab w:val="left" w:pos="3345"/>
              </w:tabs>
              <w:spacing w:before="0" w:beforeAutospacing="0" w:after="0" w:afterAutospacing="0"/>
            </w:pPr>
          </w:p>
        </w:tc>
        <w:tc>
          <w:tcPr>
            <w:tcW w:w="7664" w:type="dxa"/>
          </w:tcPr>
          <w:p>
            <w:pPr>
              <w:pStyle w:val="a4"/>
              <w:tabs>
                <w:tab w:val="left" w:pos="3345"/>
              </w:tabs>
              <w:spacing w:before="0" w:beforeAutospacing="0" w:after="0" w:afterAutospacing="0"/>
            </w:pPr>
            <w:r>
              <w:t>мероприятие</w:t>
            </w:r>
          </w:p>
        </w:tc>
        <w:tc>
          <w:tcPr>
            <w:tcW w:w="4394" w:type="dxa"/>
          </w:tcPr>
          <w:p>
            <w:pPr>
              <w:pStyle w:val="a4"/>
              <w:tabs>
                <w:tab w:val="left" w:pos="3345"/>
              </w:tabs>
              <w:spacing w:before="0" w:beforeAutospacing="0" w:after="0" w:afterAutospacing="0"/>
            </w:pPr>
            <w:r>
              <w:t>сроки</w:t>
            </w:r>
          </w:p>
        </w:tc>
        <w:tc>
          <w:tcPr>
            <w:tcW w:w="1963" w:type="dxa"/>
          </w:tcPr>
          <w:p>
            <w:pPr>
              <w:pStyle w:val="a4"/>
              <w:tabs>
                <w:tab w:val="left" w:pos="3345"/>
              </w:tabs>
              <w:spacing w:before="0" w:beforeAutospacing="0" w:after="0" w:afterAutospacing="0"/>
            </w:pPr>
            <w:r>
              <w:t>ответственный</w:t>
            </w:r>
          </w:p>
        </w:tc>
      </w:tr>
      <w:tr>
        <w:tc>
          <w:tcPr>
            <w:tcW w:w="553" w:type="dxa"/>
          </w:tcPr>
          <w:p>
            <w:pPr>
              <w:pStyle w:val="a4"/>
              <w:tabs>
                <w:tab w:val="left" w:pos="3345"/>
              </w:tabs>
              <w:spacing w:before="0" w:beforeAutospacing="0" w:after="0" w:afterAutospacing="0"/>
            </w:pPr>
            <w:r>
              <w:t>1</w:t>
            </w:r>
          </w:p>
        </w:tc>
        <w:tc>
          <w:tcPr>
            <w:tcW w:w="7664" w:type="dxa"/>
          </w:tcPr>
          <w:p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корректировка программы (плана) производственного контроля</w:t>
            </w:r>
          </w:p>
        </w:tc>
        <w:tc>
          <w:tcPr>
            <w:tcW w:w="4394" w:type="dxa"/>
          </w:tcPr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создании детского сада и по</w:t>
            </w:r>
          </w:p>
          <w:p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необходимости</w:t>
            </w:r>
          </w:p>
        </w:tc>
        <w:tc>
          <w:tcPr>
            <w:tcW w:w="1963" w:type="dxa"/>
          </w:tcPr>
          <w:p>
            <w:pPr>
              <w:pStyle w:val="a4"/>
              <w:tabs>
                <w:tab w:val="left" w:pos="3345"/>
              </w:tabs>
              <w:spacing w:before="0" w:beforeAutospacing="0" w:after="0" w:afterAutospacing="0"/>
            </w:pPr>
            <w:r>
              <w:t xml:space="preserve">Заведующий </w:t>
            </w:r>
          </w:p>
        </w:tc>
      </w:tr>
      <w:tr>
        <w:tc>
          <w:tcPr>
            <w:tcW w:w="553" w:type="dxa"/>
          </w:tcPr>
          <w:p>
            <w:pPr>
              <w:pStyle w:val="a4"/>
              <w:tabs>
                <w:tab w:val="left" w:pos="3345"/>
              </w:tabs>
              <w:spacing w:before="0" w:beforeAutospacing="0" w:after="0" w:afterAutospacing="0"/>
            </w:pPr>
            <w:r>
              <w:lastRenderedPageBreak/>
              <w:t>2</w:t>
            </w:r>
          </w:p>
        </w:tc>
        <w:tc>
          <w:tcPr>
            <w:tcW w:w="7664" w:type="dxa"/>
          </w:tcPr>
          <w:p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ответственных за осуществление санитарно-противоэпидемических (профилактических) мероприятий и проведение производственного контроля</w:t>
            </w:r>
          </w:p>
        </w:tc>
        <w:tc>
          <w:tcPr>
            <w:tcW w:w="4394" w:type="dxa"/>
          </w:tcPr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 формировании штата и по</w:t>
            </w:r>
          </w:p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необходимости</w:t>
            </w:r>
          </w:p>
          <w:p>
            <w:pPr>
              <w:pStyle w:val="a4"/>
              <w:tabs>
                <w:tab w:val="left" w:pos="3345"/>
              </w:tabs>
              <w:spacing w:before="0" w:beforeAutospacing="0" w:after="0" w:afterAutospacing="0"/>
            </w:pPr>
          </w:p>
        </w:tc>
        <w:tc>
          <w:tcPr>
            <w:tcW w:w="1963" w:type="dxa"/>
          </w:tcPr>
          <w:p>
            <w:pPr>
              <w:pStyle w:val="a4"/>
              <w:tabs>
                <w:tab w:val="left" w:pos="3345"/>
              </w:tabs>
              <w:spacing w:before="0" w:beforeAutospacing="0" w:after="0" w:afterAutospacing="0"/>
            </w:pPr>
            <w:r>
              <w:t>Заведующий</w:t>
            </w:r>
          </w:p>
        </w:tc>
      </w:tr>
      <w:tr>
        <w:tc>
          <w:tcPr>
            <w:tcW w:w="553" w:type="dxa"/>
          </w:tcPr>
          <w:p>
            <w:pPr>
              <w:pStyle w:val="a4"/>
              <w:tabs>
                <w:tab w:val="left" w:pos="3345"/>
              </w:tabs>
              <w:spacing w:before="0" w:beforeAutospacing="0" w:after="0" w:afterAutospacing="0"/>
            </w:pPr>
            <w:r>
              <w:t>3</w:t>
            </w:r>
          </w:p>
        </w:tc>
        <w:tc>
          <w:tcPr>
            <w:tcW w:w="7664" w:type="dxa"/>
          </w:tcPr>
          <w:p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положений и должностных инструкций персонала, задействованных в организации и проведении производственного контроля</w:t>
            </w:r>
          </w:p>
        </w:tc>
        <w:tc>
          <w:tcPr>
            <w:tcW w:w="4394" w:type="dxa"/>
          </w:tcPr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 формировании штата и по</w:t>
            </w:r>
          </w:p>
          <w:p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необходимости</w:t>
            </w:r>
          </w:p>
        </w:tc>
        <w:tc>
          <w:tcPr>
            <w:tcW w:w="1963" w:type="dxa"/>
          </w:tcPr>
          <w:p>
            <w:pPr>
              <w:pStyle w:val="a4"/>
              <w:tabs>
                <w:tab w:val="left" w:pos="3345"/>
              </w:tabs>
              <w:spacing w:before="0" w:beforeAutospacing="0" w:after="0" w:afterAutospacing="0"/>
            </w:pPr>
            <w:r>
              <w:t>Заведующий</w:t>
            </w:r>
          </w:p>
        </w:tc>
      </w:tr>
      <w:tr>
        <w:tc>
          <w:tcPr>
            <w:tcW w:w="553" w:type="dxa"/>
          </w:tcPr>
          <w:p>
            <w:pPr>
              <w:pStyle w:val="a4"/>
              <w:tabs>
                <w:tab w:val="left" w:pos="3345"/>
              </w:tabs>
              <w:spacing w:before="0" w:beforeAutospacing="0" w:after="0" w:afterAutospacing="0"/>
            </w:pPr>
            <w:r>
              <w:t>4</w:t>
            </w:r>
          </w:p>
        </w:tc>
        <w:tc>
          <w:tcPr>
            <w:tcW w:w="7664" w:type="dxa"/>
          </w:tcPr>
          <w:p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проведения специальной профессиональной подготовки должностных лиц, осуществляющих производственный контроль</w:t>
            </w:r>
          </w:p>
        </w:tc>
        <w:tc>
          <w:tcPr>
            <w:tcW w:w="4394" w:type="dxa"/>
          </w:tcPr>
          <w:p>
            <w:pPr>
              <w:pStyle w:val="a4"/>
              <w:tabs>
                <w:tab w:val="left" w:pos="3345"/>
              </w:tabs>
              <w:spacing w:before="0" w:beforeAutospacing="0" w:after="0" w:afterAutospacing="0"/>
            </w:pPr>
            <w:r>
              <w:t>1 раз в 5 лет</w:t>
            </w:r>
          </w:p>
        </w:tc>
        <w:tc>
          <w:tcPr>
            <w:tcW w:w="1963" w:type="dxa"/>
          </w:tcPr>
          <w:p>
            <w:pPr>
              <w:pStyle w:val="a4"/>
              <w:tabs>
                <w:tab w:val="left" w:pos="3345"/>
              </w:tabs>
              <w:spacing w:before="0" w:beforeAutospacing="0" w:after="0" w:afterAutospacing="0"/>
            </w:pPr>
            <w:r>
              <w:t>Медработник</w:t>
            </w:r>
          </w:p>
        </w:tc>
      </w:tr>
      <w:tr>
        <w:tc>
          <w:tcPr>
            <w:tcW w:w="553" w:type="dxa"/>
          </w:tcPr>
          <w:p>
            <w:pPr>
              <w:pStyle w:val="a4"/>
              <w:tabs>
                <w:tab w:val="left" w:pos="3345"/>
              </w:tabs>
              <w:spacing w:before="0" w:beforeAutospacing="0" w:after="0" w:afterAutospacing="0"/>
            </w:pPr>
            <w:r>
              <w:t>5</w:t>
            </w:r>
          </w:p>
        </w:tc>
        <w:tc>
          <w:tcPr>
            <w:tcW w:w="7664" w:type="dxa"/>
          </w:tcPr>
          <w:p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списков персонала на гигиеническое обучение и аттестацию. Контроль за соблюдением сроков переаттестации</w:t>
            </w:r>
          </w:p>
        </w:tc>
        <w:tc>
          <w:tcPr>
            <w:tcW w:w="4394" w:type="dxa"/>
          </w:tcPr>
          <w:p>
            <w:pPr>
              <w:pStyle w:val="a4"/>
              <w:tabs>
                <w:tab w:val="left" w:pos="3345"/>
              </w:tabs>
              <w:spacing w:before="0" w:beforeAutospacing="0" w:after="0" w:afterAutospacing="0"/>
            </w:pPr>
            <w:r>
              <w:t>При приеме на работу и по необходимости</w:t>
            </w:r>
          </w:p>
        </w:tc>
        <w:tc>
          <w:tcPr>
            <w:tcW w:w="1963" w:type="dxa"/>
          </w:tcPr>
          <w:p>
            <w:pPr>
              <w:pStyle w:val="a4"/>
              <w:tabs>
                <w:tab w:val="left" w:pos="3345"/>
              </w:tabs>
              <w:spacing w:before="0" w:beforeAutospacing="0" w:after="0" w:afterAutospacing="0"/>
            </w:pPr>
            <w:r>
              <w:t>Медработник</w:t>
            </w:r>
          </w:p>
        </w:tc>
      </w:tr>
      <w:tr>
        <w:tc>
          <w:tcPr>
            <w:tcW w:w="553" w:type="dxa"/>
          </w:tcPr>
          <w:p>
            <w:pPr>
              <w:pStyle w:val="a4"/>
              <w:tabs>
                <w:tab w:val="left" w:pos="3345"/>
              </w:tabs>
              <w:spacing w:before="0" w:beforeAutospacing="0" w:after="0" w:afterAutospacing="0"/>
            </w:pPr>
            <w:r>
              <w:t>6</w:t>
            </w:r>
          </w:p>
        </w:tc>
        <w:tc>
          <w:tcPr>
            <w:tcW w:w="7664" w:type="dxa"/>
          </w:tcPr>
          <w:p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необходимых лабораторных исследований и испытаний, осуществляемых самостоятельно либо с привлечением лаборатории, аккредитованной в установленном порядке</w:t>
            </w:r>
          </w:p>
        </w:tc>
        <w:tc>
          <w:tcPr>
            <w:tcW w:w="4394" w:type="dxa"/>
          </w:tcPr>
          <w:p>
            <w:pPr>
              <w:pStyle w:val="a4"/>
              <w:tabs>
                <w:tab w:val="left" w:pos="3345"/>
              </w:tabs>
              <w:spacing w:before="0" w:beforeAutospacing="0" w:after="0" w:afterAutospacing="0"/>
            </w:pPr>
            <w:r>
              <w:t>По графику</w:t>
            </w:r>
          </w:p>
        </w:tc>
        <w:tc>
          <w:tcPr>
            <w:tcW w:w="1963" w:type="dxa"/>
          </w:tcPr>
          <w:p>
            <w:pPr>
              <w:pStyle w:val="a4"/>
              <w:tabs>
                <w:tab w:val="left" w:pos="3345"/>
              </w:tabs>
              <w:spacing w:before="0" w:beforeAutospacing="0" w:after="0" w:afterAutospacing="0"/>
            </w:pPr>
            <w:r>
              <w:t>Медработник</w:t>
            </w:r>
          </w:p>
        </w:tc>
      </w:tr>
      <w:tr>
        <w:tc>
          <w:tcPr>
            <w:tcW w:w="553" w:type="dxa"/>
          </w:tcPr>
          <w:p>
            <w:pPr>
              <w:pStyle w:val="a4"/>
              <w:tabs>
                <w:tab w:val="left" w:pos="3345"/>
              </w:tabs>
              <w:spacing w:before="0" w:beforeAutospacing="0" w:after="0" w:afterAutospacing="0"/>
            </w:pPr>
            <w:r>
              <w:t>7</w:t>
            </w:r>
          </w:p>
        </w:tc>
        <w:tc>
          <w:tcPr>
            <w:tcW w:w="7664" w:type="dxa"/>
          </w:tcPr>
          <w:p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 объекте инструктивно-методической базы (законодательство РФ в области обеспечения санитарно-эпидемиологического благополучия, государственные стандарты, официально изданные санитарные нормы и правила, инструкции и другие инструктивно-методические документы)</w:t>
            </w:r>
          </w:p>
        </w:tc>
        <w:tc>
          <w:tcPr>
            <w:tcW w:w="4394" w:type="dxa"/>
          </w:tcPr>
          <w:p>
            <w:pPr>
              <w:pStyle w:val="a4"/>
              <w:tabs>
                <w:tab w:val="left" w:pos="3345"/>
              </w:tabs>
              <w:spacing w:before="0" w:beforeAutospacing="0" w:after="0" w:afterAutospacing="0"/>
            </w:pPr>
            <w:r>
              <w:t xml:space="preserve">Постоянно </w:t>
            </w:r>
          </w:p>
        </w:tc>
        <w:tc>
          <w:tcPr>
            <w:tcW w:w="1963" w:type="dxa"/>
          </w:tcPr>
          <w:p>
            <w:pPr>
              <w:pStyle w:val="a4"/>
              <w:tabs>
                <w:tab w:val="left" w:pos="3345"/>
              </w:tabs>
              <w:spacing w:before="0" w:beforeAutospacing="0" w:after="0" w:afterAutospacing="0"/>
            </w:pPr>
            <w:r>
              <w:t>Завхоз</w:t>
            </w:r>
          </w:p>
        </w:tc>
      </w:tr>
      <w:tr>
        <w:trPr>
          <w:trHeight w:val="414"/>
        </w:trPr>
        <w:tc>
          <w:tcPr>
            <w:tcW w:w="553" w:type="dxa"/>
          </w:tcPr>
          <w:p>
            <w:pPr>
              <w:pStyle w:val="a4"/>
              <w:tabs>
                <w:tab w:val="left" w:pos="3345"/>
              </w:tabs>
              <w:spacing w:before="0" w:beforeAutospacing="0" w:after="0" w:afterAutospacing="0"/>
            </w:pPr>
            <w:r>
              <w:t>8</w:t>
            </w:r>
          </w:p>
        </w:tc>
        <w:tc>
          <w:tcPr>
            <w:tcW w:w="7664" w:type="dxa"/>
          </w:tcPr>
          <w:p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состояния санитарно-эпидемиологической обстановки на объекте</w:t>
            </w:r>
          </w:p>
        </w:tc>
        <w:tc>
          <w:tcPr>
            <w:tcW w:w="4394" w:type="dxa"/>
          </w:tcPr>
          <w:p>
            <w:pPr>
              <w:pStyle w:val="a4"/>
              <w:tabs>
                <w:tab w:val="left" w:pos="3345"/>
              </w:tabs>
              <w:spacing w:before="0" w:beforeAutospacing="0" w:after="0" w:afterAutospacing="0"/>
            </w:pPr>
            <w:r>
              <w:t xml:space="preserve">Постоянно </w:t>
            </w:r>
          </w:p>
        </w:tc>
        <w:tc>
          <w:tcPr>
            <w:tcW w:w="1963" w:type="dxa"/>
          </w:tcPr>
          <w:p>
            <w:pPr>
              <w:pStyle w:val="a4"/>
              <w:tabs>
                <w:tab w:val="left" w:pos="3345"/>
              </w:tabs>
              <w:spacing w:before="0" w:beforeAutospacing="0" w:after="0" w:afterAutospacing="0"/>
            </w:pPr>
            <w:r>
              <w:t>Медработник</w:t>
            </w:r>
          </w:p>
        </w:tc>
      </w:tr>
      <w:tr>
        <w:tc>
          <w:tcPr>
            <w:tcW w:w="553" w:type="dxa"/>
          </w:tcPr>
          <w:p>
            <w:pPr>
              <w:pStyle w:val="a4"/>
              <w:tabs>
                <w:tab w:val="left" w:pos="3345"/>
              </w:tabs>
              <w:spacing w:before="0" w:beforeAutospacing="0" w:after="0" w:afterAutospacing="0"/>
            </w:pPr>
            <w:r>
              <w:t>9</w:t>
            </w:r>
          </w:p>
        </w:tc>
        <w:tc>
          <w:tcPr>
            <w:tcW w:w="7664" w:type="dxa"/>
          </w:tcPr>
          <w:p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мер, направленных на устранение нарушений санитарных норм</w:t>
            </w:r>
          </w:p>
        </w:tc>
        <w:tc>
          <w:tcPr>
            <w:tcW w:w="4394" w:type="dxa"/>
          </w:tcPr>
          <w:p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Немедленно (при выявлении)</w:t>
            </w:r>
          </w:p>
        </w:tc>
        <w:tc>
          <w:tcPr>
            <w:tcW w:w="1963" w:type="dxa"/>
          </w:tcPr>
          <w:p>
            <w:pPr>
              <w:pStyle w:val="a4"/>
              <w:tabs>
                <w:tab w:val="left" w:pos="3345"/>
              </w:tabs>
              <w:spacing w:before="0" w:beforeAutospacing="0" w:after="0" w:afterAutospacing="0"/>
            </w:pPr>
            <w:r>
              <w:t>Завхоз</w:t>
            </w:r>
          </w:p>
        </w:tc>
      </w:tr>
      <w:tr>
        <w:tc>
          <w:tcPr>
            <w:tcW w:w="553" w:type="dxa"/>
          </w:tcPr>
          <w:p>
            <w:pPr>
              <w:pStyle w:val="a4"/>
              <w:tabs>
                <w:tab w:val="left" w:pos="3345"/>
              </w:tabs>
              <w:spacing w:before="0" w:beforeAutospacing="0" w:after="0" w:afterAutospacing="0"/>
            </w:pPr>
            <w:r>
              <w:t>10</w:t>
            </w:r>
          </w:p>
        </w:tc>
        <w:tc>
          <w:tcPr>
            <w:tcW w:w="7664" w:type="dxa"/>
          </w:tcPr>
          <w:p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анализа деятельности по выполнению плана санитарно-противоэпидемических (профилактических) мероприятий и программы производственного контроля за санитарными правилами</w:t>
            </w:r>
          </w:p>
        </w:tc>
        <w:tc>
          <w:tcPr>
            <w:tcW w:w="4394" w:type="dxa"/>
          </w:tcPr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>
            <w:pPr>
              <w:pStyle w:val="a4"/>
              <w:tabs>
                <w:tab w:val="left" w:pos="3345"/>
              </w:tabs>
              <w:spacing w:before="0" w:beforeAutospacing="0" w:after="0" w:afterAutospacing="0"/>
            </w:pPr>
          </w:p>
        </w:tc>
        <w:tc>
          <w:tcPr>
            <w:tcW w:w="1963" w:type="dxa"/>
          </w:tcPr>
          <w:p>
            <w:pPr>
              <w:pStyle w:val="a4"/>
              <w:tabs>
                <w:tab w:val="left" w:pos="3345"/>
              </w:tabs>
              <w:spacing w:before="0" w:beforeAutospacing="0" w:after="0" w:afterAutospacing="0"/>
            </w:pPr>
            <w:r>
              <w:t xml:space="preserve">Заведующий </w:t>
            </w:r>
          </w:p>
        </w:tc>
      </w:tr>
      <w:tr>
        <w:tc>
          <w:tcPr>
            <w:tcW w:w="553" w:type="dxa"/>
          </w:tcPr>
          <w:p>
            <w:pPr>
              <w:pStyle w:val="a4"/>
              <w:tabs>
                <w:tab w:val="left" w:pos="3345"/>
              </w:tabs>
              <w:spacing w:before="0" w:beforeAutospacing="0" w:after="0" w:afterAutospacing="0"/>
            </w:pPr>
            <w:r>
              <w:t>11</w:t>
            </w:r>
          </w:p>
        </w:tc>
        <w:tc>
          <w:tcPr>
            <w:tcW w:w="7664" w:type="dxa"/>
          </w:tcPr>
          <w:p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информации о результатах производственного контроля</w:t>
            </w:r>
          </w:p>
        </w:tc>
        <w:tc>
          <w:tcPr>
            <w:tcW w:w="4394" w:type="dxa"/>
          </w:tcPr>
          <w:p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требованию ТО Управления</w:t>
            </w:r>
          </w:p>
          <w:p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Роспотребнадзора </w:t>
            </w:r>
          </w:p>
        </w:tc>
        <w:tc>
          <w:tcPr>
            <w:tcW w:w="1963" w:type="dxa"/>
          </w:tcPr>
          <w:p>
            <w:pPr>
              <w:pStyle w:val="a4"/>
              <w:tabs>
                <w:tab w:val="left" w:pos="3345"/>
              </w:tabs>
              <w:spacing w:before="0" w:beforeAutospacing="0" w:after="0" w:afterAutospacing="0"/>
            </w:pPr>
            <w:r>
              <w:t xml:space="preserve">Заведующий </w:t>
            </w:r>
          </w:p>
        </w:tc>
      </w:tr>
    </w:tbl>
    <w:p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Программу разработали: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9"/>
        <w:gridCol w:w="4256"/>
        <w:gridCol w:w="2875"/>
        <w:gridCol w:w="1065"/>
        <w:gridCol w:w="4270"/>
      </w:tblGrid>
      <w:tr>
        <w:trPr>
          <w:tblCellSpacing w:w="15" w:type="dxa"/>
        </w:trPr>
        <w:tc>
          <w:tcPr>
            <w:tcW w:w="828" w:type="pc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409" w:type="pc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        Гарифуллина   Е.Р.</w:t>
            </w:r>
          </w:p>
        </w:tc>
        <w:tc>
          <w:tcPr>
            <w:tcW w:w="948" w:type="pct"/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Медицинская сестра </w:t>
            </w:r>
          </w:p>
        </w:tc>
        <w:tc>
          <w:tcPr>
            <w:tcW w:w="345" w:type="pct"/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pct"/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Аскарова Д.К.</w:t>
            </w:r>
          </w:p>
        </w:tc>
      </w:tr>
    </w:tbl>
    <w:p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>
      <w:pPr>
        <w:pStyle w:val="a4"/>
        <w:shd w:val="clear" w:color="auto" w:fill="FFFFFF"/>
        <w:tabs>
          <w:tab w:val="left" w:pos="3345"/>
        </w:tabs>
        <w:spacing w:before="0" w:beforeAutospacing="0" w:after="0" w:afterAutospacing="0"/>
      </w:pPr>
    </w:p>
    <w:sectPr>
      <w:pgSz w:w="16838" w:h="11906" w:orient="landscape" w:code="9"/>
      <w:pgMar w:top="426" w:right="70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D05A8"/>
    <w:multiLevelType w:val="multilevel"/>
    <w:tmpl w:val="3BF44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B7E63"/>
    <w:multiLevelType w:val="multilevel"/>
    <w:tmpl w:val="FD74F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5C432E"/>
    <w:multiLevelType w:val="multilevel"/>
    <w:tmpl w:val="F7D2B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5940A9"/>
    <w:multiLevelType w:val="multilevel"/>
    <w:tmpl w:val="ACF00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9C320E"/>
    <w:multiLevelType w:val="multilevel"/>
    <w:tmpl w:val="E1D41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6E6068"/>
    <w:multiLevelType w:val="multilevel"/>
    <w:tmpl w:val="44668B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E09316B"/>
    <w:multiLevelType w:val="multilevel"/>
    <w:tmpl w:val="49128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D27B10"/>
    <w:multiLevelType w:val="multilevel"/>
    <w:tmpl w:val="D02CA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FF46B9"/>
    <w:multiLevelType w:val="multilevel"/>
    <w:tmpl w:val="ECC84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7"/>
  </w:num>
  <w:num w:numId="5">
    <w:abstractNumId w:val="1"/>
  </w:num>
  <w:num w:numId="6">
    <w:abstractNumId w:val="2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2DCA7D-1366-4638-B3D2-031C93D7B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copyright-info">
    <w:name w:val="copyright-info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</w:style>
  <w:style w:type="character" w:customStyle="1" w:styleId="sfwc">
    <w:name w:val="sfwc"/>
    <w:basedOn w:val="a0"/>
  </w:style>
  <w:style w:type="table" w:styleId="a6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0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8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0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4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05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9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5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5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22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7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5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19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0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1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5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7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74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8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3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8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48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2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6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4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2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3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6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1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5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3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4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06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7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8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2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1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9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9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96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3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1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2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5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36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1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2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57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8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8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8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42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4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4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7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7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5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36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8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9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3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1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97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6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4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34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8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46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9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8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0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92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4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1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9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5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9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4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5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90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46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5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7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8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71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2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9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0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74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8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2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9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4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9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2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9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4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1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3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6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7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1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27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9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8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5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2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2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8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7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1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9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0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8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7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73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7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1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5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6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63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5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5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3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1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51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7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9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3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3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2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6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8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5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4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3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4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13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5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2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5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8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9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6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4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4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49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5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1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8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18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1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5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2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4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5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1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8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7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3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8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8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3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9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1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4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4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9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6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39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0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0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0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43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2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3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6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0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8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7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4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2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4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45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2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37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55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7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1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56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4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2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6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7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0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26" Type="http://schemas.openxmlformats.org/officeDocument/2006/relationships/hyperlink" Target="https://vip.1obraz.ru/" TargetMode="External"/><Relationship Id="rId39" Type="http://schemas.openxmlformats.org/officeDocument/2006/relationships/hyperlink" Target="https://vip.1obraz.ru/" TargetMode="External"/><Relationship Id="rId21" Type="http://schemas.openxmlformats.org/officeDocument/2006/relationships/hyperlink" Target="https://vip.1obraz.ru/" TargetMode="External"/><Relationship Id="rId34" Type="http://schemas.openxmlformats.org/officeDocument/2006/relationships/hyperlink" Target="https://vip.1obraz.ru/" TargetMode="External"/><Relationship Id="rId42" Type="http://schemas.openxmlformats.org/officeDocument/2006/relationships/hyperlink" Target="https://vip.1obraz.ru/" TargetMode="Externa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vip.1obraz.ru/" TargetMode="External"/><Relationship Id="rId29" Type="http://schemas.openxmlformats.org/officeDocument/2006/relationships/hyperlink" Target="https://vip.1obraz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ip.1obraz.ru/" TargetMode="External"/><Relationship Id="rId24" Type="http://schemas.openxmlformats.org/officeDocument/2006/relationships/hyperlink" Target="https://vip.1obraz.ru/" TargetMode="External"/><Relationship Id="rId32" Type="http://schemas.openxmlformats.org/officeDocument/2006/relationships/hyperlink" Target="https://vip.1obraz.ru/" TargetMode="External"/><Relationship Id="rId37" Type="http://schemas.openxmlformats.org/officeDocument/2006/relationships/hyperlink" Target="https://vip.1obraz.ru/" TargetMode="External"/><Relationship Id="rId40" Type="http://schemas.openxmlformats.org/officeDocument/2006/relationships/hyperlink" Target="https://vip.1obraz.ru/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vip.1obraz.ru/" TargetMode="External"/><Relationship Id="rId23" Type="http://schemas.openxmlformats.org/officeDocument/2006/relationships/hyperlink" Target="https://vip.1obraz.ru/" TargetMode="External"/><Relationship Id="rId28" Type="http://schemas.openxmlformats.org/officeDocument/2006/relationships/hyperlink" Target="https://vip.1obraz.ru/" TargetMode="External"/><Relationship Id="rId36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19" Type="http://schemas.openxmlformats.org/officeDocument/2006/relationships/hyperlink" Target="https://vip.1obraz.ru/" TargetMode="External"/><Relationship Id="rId31" Type="http://schemas.openxmlformats.org/officeDocument/2006/relationships/hyperlink" Target="https://vip.1obraz.ru/" TargetMode="External"/><Relationship Id="rId44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hyperlink" Target="https://vip.1obraz.ru/" TargetMode="External"/><Relationship Id="rId27" Type="http://schemas.openxmlformats.org/officeDocument/2006/relationships/hyperlink" Target="https://vip.1obraz.ru/" TargetMode="External"/><Relationship Id="rId30" Type="http://schemas.openxmlformats.org/officeDocument/2006/relationships/hyperlink" Target="https://vip.1obraz.ru/" TargetMode="External"/><Relationship Id="rId35" Type="http://schemas.openxmlformats.org/officeDocument/2006/relationships/hyperlink" Target="https://vip.1obraz.ru/" TargetMode="External"/><Relationship Id="rId43" Type="http://schemas.openxmlformats.org/officeDocument/2006/relationships/hyperlink" Target="https://vip.1obraz.ru/" TargetMode="External"/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5" Type="http://schemas.openxmlformats.org/officeDocument/2006/relationships/hyperlink" Target="https://vip.1obraz.ru/" TargetMode="External"/><Relationship Id="rId33" Type="http://schemas.openxmlformats.org/officeDocument/2006/relationships/hyperlink" Target="https://vip.1obraz.ru/" TargetMode="External"/><Relationship Id="rId38" Type="http://schemas.openxmlformats.org/officeDocument/2006/relationships/hyperlink" Target="https://vip.1obraz.ru/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vip.1obraz.ru/" TargetMode="External"/><Relationship Id="rId41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20</Pages>
  <Words>4540</Words>
  <Characters>25881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Korytko</dc:creator>
  <cp:keywords/>
  <dc:description/>
  <cp:lastModifiedBy>Korytko</cp:lastModifiedBy>
  <cp:revision>8</cp:revision>
  <cp:lastPrinted>2022-02-03T09:38:00Z</cp:lastPrinted>
  <dcterms:created xsi:type="dcterms:W3CDTF">2022-01-26T03:40:00Z</dcterms:created>
  <dcterms:modified xsi:type="dcterms:W3CDTF">2022-02-03T11:24:00Z</dcterms:modified>
</cp:coreProperties>
</file>